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185972" w:displacedByCustomXml="next"/>
    <w:sdt>
      <w:sdtPr>
        <w:id w:val="1529682469"/>
        <w:docPartObj>
          <w:docPartGallery w:val="Cover Pages"/>
          <w:docPartUnique/>
        </w:docPartObj>
      </w:sdtPr>
      <w:sdtEndPr>
        <w:rPr>
          <w:lang w:val="fr-FR"/>
        </w:rPr>
      </w:sdtEndPr>
      <w:sdtContent>
        <w:p w14:paraId="2544B3FB" w14:textId="3532A8C3" w:rsidR="000C4752" w:rsidRPr="001F4064" w:rsidRDefault="00F44F89" w:rsidP="001F4064">
          <w:r w:rsidRPr="001F4064">
            <w:rPr>
              <w:noProof/>
            </w:rPr>
            <mc:AlternateContent>
              <mc:Choice Requires="wpg">
                <w:drawing>
                  <wp:anchor distT="0" distB="0" distL="114300" distR="114300" simplePos="0" relativeHeight="251658240" behindDoc="0" locked="0" layoutInCell="1" allowOverlap="1" wp14:anchorId="69C56FCB" wp14:editId="712F0425">
                    <wp:simplePos x="0" y="0"/>
                    <wp:positionH relativeFrom="page">
                      <wp:align>left</wp:align>
                    </wp:positionH>
                    <wp:positionV relativeFrom="paragraph">
                      <wp:posOffset>-1315720</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1F94AA" id="Group 4" o:spid="_x0000_s1026" alt="&quot;&quot;" style="position:absolute;margin-left:0;margin-top:-103.6pt;width:613.45pt;height:117.5pt;z-index:251665408;mso-position-horizontal:left;mso-position-horizontal-relative:page;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alt="&quot;&quot;"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9" o:title="" recolor="t" rotate="t" type="frame"/>
                    </v:rect>
                    <w10:wrap anchorx="page"/>
                  </v:group>
                </w:pict>
              </mc:Fallback>
            </mc:AlternateContent>
          </w:r>
        </w:p>
        <w:bookmarkEnd w:id="0"/>
        <w:p w14:paraId="224728A9" w14:textId="5C6253C4" w:rsidR="000C4752" w:rsidRPr="001F4064" w:rsidRDefault="000C4752" w:rsidP="001F4064"/>
        <w:p w14:paraId="6A622EFD" w14:textId="637BA1B0" w:rsidR="000C4752" w:rsidRPr="001F4064" w:rsidRDefault="00EB4104" w:rsidP="001F4064">
          <w:r w:rsidRPr="001F4064">
            <w:rPr>
              <w:noProof/>
            </w:rPr>
            <w:drawing>
              <wp:anchor distT="0" distB="0" distL="114300" distR="114300" simplePos="0" relativeHeight="251658241" behindDoc="0" locked="0" layoutInCell="1" allowOverlap="1" wp14:anchorId="128F444E" wp14:editId="76DCDB18">
                <wp:simplePos x="0" y="0"/>
                <wp:positionH relativeFrom="margin">
                  <wp:align>center</wp:align>
                </wp:positionH>
                <wp:positionV relativeFrom="paragraph">
                  <wp:posOffset>184172</wp:posOffset>
                </wp:positionV>
                <wp:extent cx="2596896" cy="231343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38D2DFE1" w:rsidR="000C4752" w:rsidRPr="001F4064" w:rsidRDefault="000C4752" w:rsidP="001F4064"/>
        <w:p w14:paraId="5FE2D347" w14:textId="4378A244" w:rsidR="000C4752" w:rsidRPr="001F4064" w:rsidRDefault="000C4752" w:rsidP="001F4064"/>
        <w:p w14:paraId="1BB8456A" w14:textId="0B8BCEFA" w:rsidR="000C4752" w:rsidRPr="001F4064" w:rsidRDefault="000C4752" w:rsidP="001F4064"/>
        <w:p w14:paraId="7CC7BDEA" w14:textId="2319F0AC" w:rsidR="000C4752" w:rsidRPr="001F4064" w:rsidRDefault="000C4752" w:rsidP="001F4064"/>
        <w:p w14:paraId="07BD61FE" w14:textId="77777777" w:rsidR="00EB4104" w:rsidRPr="001F4064" w:rsidRDefault="00EB4104" w:rsidP="001F4064"/>
        <w:p w14:paraId="475C55C2" w14:textId="77777777" w:rsidR="00EB4104" w:rsidRPr="001F4064" w:rsidRDefault="00EB4104" w:rsidP="001F4064">
          <w:bookmarkStart w:id="2" w:name="_Hlk19186123"/>
        </w:p>
        <w:p w14:paraId="295AA309" w14:textId="77777777" w:rsidR="00F87A35" w:rsidRDefault="00F87A35" w:rsidP="001F4064">
          <w:pPr>
            <w:pStyle w:val="GRT"/>
          </w:pPr>
        </w:p>
        <w:p w14:paraId="06812071" w14:textId="09BD6EDB" w:rsidR="000C4752" w:rsidRPr="001F4064" w:rsidRDefault="00F273E1" w:rsidP="001F4064">
          <w:pPr>
            <w:pStyle w:val="GRT"/>
          </w:pPr>
          <w:r>
            <w:t>ALLIANCE DES</w:t>
          </w:r>
          <w:r w:rsidR="00A23F71">
            <w:t xml:space="preserve"> MEGA</w:t>
          </w:r>
          <w:r w:rsidR="004D3494">
            <w:t>CITIES</w:t>
          </w:r>
        </w:p>
        <w:p w14:paraId="1BA51064" w14:textId="6E342084" w:rsidR="00385C96" w:rsidRPr="00182304" w:rsidRDefault="00182304" w:rsidP="0017427C">
          <w:pPr>
            <w:pStyle w:val="BLT"/>
            <w:rPr>
              <w:lang w:val="fr-SN"/>
            </w:rPr>
          </w:pPr>
          <w:r w:rsidRPr="00182304">
            <w:rPr>
              <w:lang w:val="fr-SN"/>
            </w:rPr>
            <w:t>Modèle de Plan de Gestion de la Qualité de l’Air</w:t>
          </w:r>
        </w:p>
        <w:p w14:paraId="36E11FA2" w14:textId="103F27AD" w:rsidR="000C4752" w:rsidRPr="001F4064" w:rsidRDefault="00865556" w:rsidP="001F4064">
          <w:pPr>
            <w:jc w:val="center"/>
            <w:rPr>
              <w:color w:val="65757D" w:themeColor="background2" w:themeShade="80"/>
              <w:sz w:val="34"/>
            </w:rPr>
          </w:pPr>
          <w:r>
            <w:rPr>
              <w:color w:val="65757D" w:themeColor="background2" w:themeShade="80"/>
              <w:sz w:val="34"/>
            </w:rPr>
            <w:t>Ma</w:t>
          </w:r>
          <w:r w:rsidR="00733D42">
            <w:rPr>
              <w:color w:val="65757D" w:themeColor="background2" w:themeShade="80"/>
              <w:sz w:val="34"/>
            </w:rPr>
            <w:t>r</w:t>
          </w:r>
          <w:r w:rsidR="00182304">
            <w:rPr>
              <w:color w:val="65757D" w:themeColor="background2" w:themeShade="80"/>
              <w:sz w:val="34"/>
            </w:rPr>
            <w:t>s</w:t>
          </w:r>
          <w:r w:rsidR="00130F67" w:rsidRPr="001F4064">
            <w:rPr>
              <w:color w:val="65757D" w:themeColor="background2" w:themeShade="80"/>
              <w:sz w:val="34"/>
            </w:rPr>
            <w:t xml:space="preserve"> 20</w:t>
          </w:r>
          <w:r w:rsidR="00336166">
            <w:rPr>
              <w:color w:val="65757D" w:themeColor="background2" w:themeShade="80"/>
              <w:sz w:val="34"/>
            </w:rPr>
            <w:t>2</w:t>
          </w:r>
          <w:r w:rsidR="00733D42">
            <w:rPr>
              <w:color w:val="65757D" w:themeColor="background2" w:themeShade="80"/>
              <w:sz w:val="34"/>
            </w:rPr>
            <w:t>3</w:t>
          </w:r>
        </w:p>
        <w:bookmarkEnd w:id="1"/>
        <w:bookmarkEnd w:id="2"/>
        <w:p w14:paraId="64142579" w14:textId="77777777" w:rsidR="000C4752" w:rsidRPr="001F4064" w:rsidRDefault="000C4752" w:rsidP="001F4064"/>
        <w:p w14:paraId="225B9B14" w14:textId="77777777" w:rsidR="00A22E01" w:rsidRDefault="00A22E01" w:rsidP="001F4064">
          <w:pPr>
            <w:sectPr w:rsidR="00A22E01" w:rsidSect="001F4064">
              <w:footerReference w:type="default" r:id="rId11"/>
              <w:pgSz w:w="12240" w:h="15840" w:code="1"/>
              <w:pgMar w:top="2074" w:right="1440" w:bottom="1440" w:left="1440" w:header="720" w:footer="720" w:gutter="0"/>
              <w:pgNumType w:fmt="lowerRoman" w:start="1"/>
              <w:cols w:space="720"/>
              <w:docGrid w:linePitch="360"/>
            </w:sectPr>
          </w:pPr>
        </w:p>
        <w:p w14:paraId="3C6DE6B4" w14:textId="1EAF9782" w:rsidR="003D6150" w:rsidRPr="00F273E1" w:rsidRDefault="00A22E01" w:rsidP="003A07E8">
          <w:pPr>
            <w:rPr>
              <w:rFonts w:asciiTheme="minorHAnsi" w:hAnsiTheme="minorHAnsi"/>
              <w:color w:val="008085"/>
              <w:sz w:val="36"/>
              <w:szCs w:val="36"/>
              <w:lang w:val="fr-FR"/>
            </w:rPr>
          </w:pPr>
          <w:r w:rsidRPr="00F273E1">
            <w:rPr>
              <w:rFonts w:asciiTheme="minorHAnsi" w:hAnsiTheme="minorHAnsi"/>
              <w:color w:val="008085"/>
              <w:sz w:val="36"/>
              <w:szCs w:val="36"/>
              <w:lang w:val="fr-FR"/>
            </w:rPr>
            <w:lastRenderedPageBreak/>
            <w:t xml:space="preserve">Table </w:t>
          </w:r>
          <w:r w:rsidR="00680D19" w:rsidRPr="00F273E1">
            <w:rPr>
              <w:rFonts w:asciiTheme="minorHAnsi" w:hAnsiTheme="minorHAnsi"/>
              <w:color w:val="008085"/>
              <w:sz w:val="36"/>
              <w:szCs w:val="36"/>
              <w:lang w:val="fr-FR"/>
            </w:rPr>
            <w:t xml:space="preserve">de </w:t>
          </w:r>
          <w:r w:rsidR="009504C9" w:rsidRPr="00F273E1">
            <w:rPr>
              <w:rFonts w:asciiTheme="minorHAnsi" w:hAnsiTheme="minorHAnsi"/>
              <w:color w:val="008085"/>
              <w:sz w:val="36"/>
              <w:szCs w:val="36"/>
              <w:lang w:val="fr-FR"/>
            </w:rPr>
            <w:t>Matières</w:t>
          </w:r>
        </w:p>
        <w:p w14:paraId="246E39C5" w14:textId="0B398504" w:rsidR="005E0390" w:rsidRPr="00F273E1" w:rsidRDefault="00B75993">
          <w:pPr>
            <w:pStyle w:val="TOC1"/>
            <w:tabs>
              <w:tab w:val="right" w:leader="dot" w:pos="9350"/>
            </w:tabs>
            <w:rPr>
              <w:rFonts w:asciiTheme="minorHAnsi" w:eastAsiaTheme="minorEastAsia" w:hAnsiTheme="minorHAnsi" w:cstheme="minorBidi"/>
              <w:noProof/>
              <w:lang w:val="fr-FR"/>
            </w:rPr>
          </w:pPr>
          <w:r w:rsidRPr="00F273E1">
            <w:rPr>
              <w:lang w:val="fr-FR"/>
            </w:rPr>
            <w:fldChar w:fldCharType="begin"/>
          </w:r>
          <w:r w:rsidRPr="00F273E1">
            <w:rPr>
              <w:lang w:val="fr-FR"/>
            </w:rPr>
            <w:instrText xml:space="preserve"> TOC \o "1-3" \h \z \u </w:instrText>
          </w:r>
          <w:r w:rsidRPr="00F273E1">
            <w:rPr>
              <w:lang w:val="fr-FR"/>
            </w:rPr>
            <w:fldChar w:fldCharType="separate"/>
          </w:r>
          <w:hyperlink w:anchor="_Toc19787505" w:history="1">
            <w:r w:rsidR="00680D19" w:rsidRPr="00F273E1">
              <w:rPr>
                <w:rStyle w:val="Hyperlink"/>
                <w:noProof/>
                <w:lang w:val="fr-FR"/>
              </w:rPr>
              <w:t>R</w:t>
            </w:r>
            <w:r w:rsidR="00167AE0" w:rsidRPr="00520347">
              <w:rPr>
                <w:lang w:val="fr-FR"/>
              </w:rPr>
              <w:t>é</w:t>
            </w:r>
            <w:r w:rsidR="00680D19" w:rsidRPr="00F273E1">
              <w:rPr>
                <w:rStyle w:val="Hyperlink"/>
                <w:noProof/>
                <w:lang w:val="fr-FR"/>
              </w:rPr>
              <w:t>sum</w:t>
            </w:r>
            <w:r w:rsidR="00167AE0" w:rsidRPr="00520347">
              <w:rPr>
                <w:lang w:val="fr-FR"/>
              </w:rPr>
              <w:t>é</w:t>
            </w:r>
            <w:r w:rsidR="00680D19" w:rsidRPr="00F273E1">
              <w:rPr>
                <w:rStyle w:val="Hyperlink"/>
                <w:noProof/>
                <w:lang w:val="fr-FR"/>
              </w:rPr>
              <w:t xml:space="preserve"> E</w:t>
            </w:r>
            <w:r w:rsidR="005E0390" w:rsidRPr="00F273E1">
              <w:rPr>
                <w:rStyle w:val="Hyperlink"/>
                <w:noProof/>
                <w:lang w:val="fr-FR"/>
              </w:rPr>
              <w:t>xecuti</w:t>
            </w:r>
            <w:r w:rsidR="00680D19" w:rsidRPr="00F273E1">
              <w:rPr>
                <w:rStyle w:val="Hyperlink"/>
                <w:noProof/>
                <w:lang w:val="fr-FR"/>
              </w:rPr>
              <w:t>f</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_Toc19787505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1</w:t>
            </w:r>
            <w:r w:rsidR="005E0390" w:rsidRPr="00F273E1">
              <w:rPr>
                <w:noProof/>
                <w:webHidden/>
                <w:lang w:val="fr-FR"/>
              </w:rPr>
              <w:fldChar w:fldCharType="end"/>
            </w:r>
          </w:hyperlink>
        </w:p>
        <w:p w14:paraId="33AAFBD4" w14:textId="2875F4E5" w:rsidR="005E0390" w:rsidRPr="00F273E1" w:rsidRDefault="00000000">
          <w:pPr>
            <w:pStyle w:val="TOC1"/>
            <w:tabs>
              <w:tab w:val="right" w:leader="dot" w:pos="9350"/>
            </w:tabs>
            <w:rPr>
              <w:rFonts w:asciiTheme="minorHAnsi" w:eastAsiaTheme="minorEastAsia" w:hAnsiTheme="minorHAnsi" w:cstheme="minorBidi"/>
              <w:noProof/>
              <w:lang w:val="fr-FR"/>
            </w:rPr>
          </w:pPr>
          <w:hyperlink w:anchor="_Toc19787506" w:history="1">
            <w:r w:rsidR="005E0390" w:rsidRPr="00F273E1">
              <w:rPr>
                <w:rStyle w:val="Hyperlink"/>
                <w:noProof/>
                <w:lang w:val="fr-FR"/>
              </w:rPr>
              <w:t>1.</w:t>
            </w:r>
            <w:r w:rsidR="005E0390" w:rsidRPr="00F273E1">
              <w:rPr>
                <w:rFonts w:asciiTheme="minorHAnsi" w:eastAsiaTheme="minorEastAsia" w:hAnsiTheme="minorHAnsi" w:cstheme="minorBidi"/>
                <w:noProof/>
                <w:lang w:val="fr-FR"/>
              </w:rPr>
              <w:tab/>
            </w:r>
            <w:r w:rsidR="005E0390" w:rsidRPr="00F273E1">
              <w:rPr>
                <w:rStyle w:val="Hyperlink"/>
                <w:noProof/>
                <w:lang w:val="fr-FR"/>
              </w:rPr>
              <w:t>Introduction</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_Toc19787506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2</w:t>
            </w:r>
            <w:r w:rsidR="005E0390" w:rsidRPr="00F273E1">
              <w:rPr>
                <w:noProof/>
                <w:webHidden/>
                <w:lang w:val="fr-FR"/>
              </w:rPr>
              <w:fldChar w:fldCharType="end"/>
            </w:r>
          </w:hyperlink>
        </w:p>
        <w:p w14:paraId="418BD5DF" w14:textId="497EBB63" w:rsidR="005E0390" w:rsidRPr="00F273E1" w:rsidRDefault="00000000">
          <w:pPr>
            <w:pStyle w:val="TOC1"/>
            <w:tabs>
              <w:tab w:val="right" w:leader="dot" w:pos="9350"/>
            </w:tabs>
            <w:rPr>
              <w:rFonts w:asciiTheme="minorHAnsi" w:eastAsiaTheme="minorEastAsia" w:hAnsiTheme="minorHAnsi" w:cstheme="minorBidi"/>
              <w:noProof/>
              <w:lang w:val="fr-FR"/>
            </w:rPr>
          </w:pPr>
          <w:hyperlink w:anchor="_Toc19787507" w:history="1">
            <w:r w:rsidR="005E0390" w:rsidRPr="00F273E1">
              <w:rPr>
                <w:rStyle w:val="Hyperlink"/>
                <w:noProof/>
                <w:lang w:val="fr-FR"/>
              </w:rPr>
              <w:t>2.</w:t>
            </w:r>
            <w:r w:rsidR="005E0390" w:rsidRPr="00F273E1">
              <w:rPr>
                <w:rFonts w:asciiTheme="minorHAnsi" w:eastAsiaTheme="minorEastAsia" w:hAnsiTheme="minorHAnsi" w:cstheme="minorBidi"/>
                <w:noProof/>
                <w:lang w:val="fr-FR"/>
              </w:rPr>
              <w:tab/>
            </w:r>
            <w:r w:rsidR="00C26E34" w:rsidRPr="00F273E1">
              <w:rPr>
                <w:rFonts w:asciiTheme="minorHAnsi" w:eastAsiaTheme="minorEastAsia" w:hAnsiTheme="minorHAnsi" w:cstheme="minorBidi"/>
                <w:noProof/>
                <w:lang w:val="fr-FR"/>
              </w:rPr>
              <w:t>Processus de D</w:t>
            </w:r>
            <w:r w:rsidR="00520347" w:rsidRPr="00071A31">
              <w:t>é</w:t>
            </w:r>
            <w:r w:rsidR="00C26E34" w:rsidRPr="00F273E1">
              <w:rPr>
                <w:rFonts w:asciiTheme="minorHAnsi" w:eastAsiaTheme="minorEastAsia" w:hAnsiTheme="minorHAnsi" w:cstheme="minorBidi"/>
                <w:noProof/>
                <w:lang w:val="fr-FR"/>
              </w:rPr>
              <w:t xml:space="preserve">veloppement </w:t>
            </w:r>
            <w:r w:rsidR="00C26E34" w:rsidRPr="00F273E1">
              <w:rPr>
                <w:rStyle w:val="Hyperlink"/>
                <w:noProof/>
                <w:lang w:val="fr-FR"/>
              </w:rPr>
              <w:t>du PGQA</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_Toc19787507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2</w:t>
            </w:r>
            <w:r w:rsidR="005E0390" w:rsidRPr="00F273E1">
              <w:rPr>
                <w:noProof/>
                <w:webHidden/>
                <w:lang w:val="fr-FR"/>
              </w:rPr>
              <w:fldChar w:fldCharType="end"/>
            </w:r>
          </w:hyperlink>
        </w:p>
        <w:p w14:paraId="2C98AE65" w14:textId="180743C0"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08" w:history="1">
            <w:r w:rsidR="005E0390" w:rsidRPr="00F273E1">
              <w:rPr>
                <w:rStyle w:val="Hyperlink"/>
                <w:noProof/>
                <w:lang w:val="fr-FR"/>
              </w:rPr>
              <w:t>2.1.</w:t>
            </w:r>
            <w:r w:rsidR="005E0390" w:rsidRPr="00F273E1">
              <w:rPr>
                <w:rFonts w:asciiTheme="minorHAnsi" w:eastAsiaTheme="minorEastAsia" w:hAnsiTheme="minorHAnsi" w:cstheme="minorBidi"/>
                <w:noProof/>
                <w:lang w:val="fr-FR"/>
              </w:rPr>
              <w:tab/>
            </w:r>
            <w:r w:rsidR="001D14D7" w:rsidRPr="00F273E1">
              <w:rPr>
                <w:rFonts w:asciiTheme="minorHAnsi" w:eastAsiaTheme="minorEastAsia" w:hAnsiTheme="minorHAnsi" w:cstheme="minorBidi"/>
                <w:noProof/>
                <w:lang w:val="fr-FR"/>
              </w:rPr>
              <w:t>Participation des parties prenantes</w:t>
            </w:r>
            <w:r w:rsidR="001D14D7" w:rsidRPr="00F273E1">
              <w:rPr>
                <w:rStyle w:val="Hyperlink"/>
                <w:noProof/>
                <w:lang w:val="fr-FR"/>
              </w:rPr>
              <w:t xml:space="preserve"> au processus d’</w:t>
            </w:r>
            <w:r w:rsidR="00520347" w:rsidRPr="00071A31">
              <w:t>é</w:t>
            </w:r>
            <w:r w:rsidR="001D14D7" w:rsidRPr="00F273E1">
              <w:rPr>
                <w:rStyle w:val="Hyperlink"/>
                <w:noProof/>
                <w:lang w:val="fr-FR"/>
              </w:rPr>
              <w:t>laboration</w:t>
            </w:r>
            <w:r w:rsidR="00CF359C" w:rsidRPr="00F273E1">
              <w:rPr>
                <w:rStyle w:val="Hyperlink"/>
                <w:noProof/>
                <w:lang w:val="fr-FR"/>
              </w:rPr>
              <w:t xml:space="preserve"> du PGQA</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_Toc19787508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2</w:t>
            </w:r>
            <w:r w:rsidR="005E0390" w:rsidRPr="00F273E1">
              <w:rPr>
                <w:noProof/>
                <w:webHidden/>
                <w:lang w:val="fr-FR"/>
              </w:rPr>
              <w:fldChar w:fldCharType="end"/>
            </w:r>
          </w:hyperlink>
        </w:p>
        <w:p w14:paraId="78671F1F" w14:textId="46C286AF"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09" w:history="1">
            <w:r w:rsidR="005E0390" w:rsidRPr="00F273E1">
              <w:rPr>
                <w:rStyle w:val="Hyperlink"/>
                <w:noProof/>
                <w:lang w:val="fr-FR"/>
              </w:rPr>
              <w:t>2.2.</w:t>
            </w:r>
            <w:r w:rsidR="005E0390" w:rsidRPr="00F273E1">
              <w:rPr>
                <w:rFonts w:asciiTheme="minorHAnsi" w:eastAsiaTheme="minorEastAsia" w:hAnsiTheme="minorHAnsi" w:cstheme="minorBidi"/>
                <w:noProof/>
                <w:lang w:val="fr-FR"/>
              </w:rPr>
              <w:tab/>
            </w:r>
            <w:r w:rsidR="00CF359C" w:rsidRPr="00F273E1">
              <w:rPr>
                <w:rFonts w:asciiTheme="minorHAnsi" w:eastAsiaTheme="minorEastAsia" w:hAnsiTheme="minorHAnsi" w:cstheme="minorBidi"/>
                <w:noProof/>
                <w:lang w:val="fr-FR"/>
              </w:rPr>
              <w:t>R</w:t>
            </w:r>
            <w:r w:rsidR="00520347" w:rsidRPr="00071A31">
              <w:t>é</w:t>
            </w:r>
            <w:r w:rsidR="00CF359C" w:rsidRPr="00F273E1">
              <w:rPr>
                <w:rFonts w:asciiTheme="minorHAnsi" w:eastAsiaTheme="minorEastAsia" w:hAnsiTheme="minorHAnsi" w:cstheme="minorBidi"/>
                <w:noProof/>
                <w:lang w:val="fr-FR"/>
              </w:rPr>
              <w:t>seau de surveillance actuel ou autres sources de donn</w:t>
            </w:r>
            <w:r w:rsidR="00520347" w:rsidRPr="00071A31">
              <w:t>é</w:t>
            </w:r>
            <w:r w:rsidR="00CF359C" w:rsidRPr="00F273E1">
              <w:rPr>
                <w:rFonts w:asciiTheme="minorHAnsi" w:eastAsiaTheme="minorEastAsia" w:hAnsiTheme="minorHAnsi" w:cstheme="minorBidi"/>
                <w:noProof/>
                <w:lang w:val="fr-FR"/>
              </w:rPr>
              <w:t>es</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_Toc19787509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2</w:t>
            </w:r>
            <w:r w:rsidR="005E0390" w:rsidRPr="00F273E1">
              <w:rPr>
                <w:noProof/>
                <w:webHidden/>
                <w:lang w:val="fr-FR"/>
              </w:rPr>
              <w:fldChar w:fldCharType="end"/>
            </w:r>
          </w:hyperlink>
        </w:p>
        <w:p w14:paraId="2721DE93" w14:textId="26D894A4"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10" w:history="1">
            <w:r w:rsidR="005E0390" w:rsidRPr="00F273E1">
              <w:rPr>
                <w:rStyle w:val="Hyperlink"/>
                <w:noProof/>
                <w:lang w:val="fr-FR"/>
              </w:rPr>
              <w:t>2.3.</w:t>
            </w:r>
            <w:r w:rsidR="005E0390" w:rsidRPr="00F273E1">
              <w:rPr>
                <w:rFonts w:asciiTheme="minorHAnsi" w:eastAsiaTheme="minorEastAsia" w:hAnsiTheme="minorHAnsi" w:cstheme="minorBidi"/>
                <w:noProof/>
                <w:lang w:val="fr-FR"/>
              </w:rPr>
              <w:tab/>
            </w:r>
            <w:r w:rsidR="004F006F" w:rsidRPr="00F273E1">
              <w:rPr>
                <w:rFonts w:asciiTheme="minorHAnsi" w:eastAsiaTheme="minorEastAsia" w:hAnsiTheme="minorHAnsi" w:cstheme="minorBidi"/>
                <w:noProof/>
                <w:lang w:val="fr-FR"/>
              </w:rPr>
              <w:t>D</w:t>
            </w:r>
            <w:r w:rsidR="00520347" w:rsidRPr="00071A31">
              <w:t>é</w:t>
            </w:r>
            <w:r w:rsidR="004F006F" w:rsidRPr="00F273E1">
              <w:rPr>
                <w:rFonts w:asciiTheme="minorHAnsi" w:eastAsiaTheme="minorEastAsia" w:hAnsiTheme="minorHAnsi" w:cstheme="minorBidi"/>
                <w:noProof/>
                <w:lang w:val="fr-FR"/>
              </w:rPr>
              <w:t>veloppement du PGQA: Etapes Analytiques</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_Toc19787510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2</w:t>
            </w:r>
            <w:r w:rsidR="005E0390" w:rsidRPr="00F273E1">
              <w:rPr>
                <w:noProof/>
                <w:webHidden/>
                <w:lang w:val="fr-FR"/>
              </w:rPr>
              <w:fldChar w:fldCharType="end"/>
            </w:r>
          </w:hyperlink>
        </w:p>
        <w:p w14:paraId="5964800C" w14:textId="4DAC7B8E" w:rsidR="005E0390" w:rsidRPr="00F273E1" w:rsidRDefault="00000000">
          <w:pPr>
            <w:pStyle w:val="TOC1"/>
            <w:tabs>
              <w:tab w:val="right" w:leader="dot" w:pos="9350"/>
            </w:tabs>
            <w:rPr>
              <w:rFonts w:asciiTheme="minorHAnsi" w:eastAsiaTheme="minorEastAsia" w:hAnsiTheme="minorHAnsi" w:cstheme="minorBidi"/>
              <w:noProof/>
              <w:lang w:val="fr-FR"/>
            </w:rPr>
          </w:pPr>
          <w:hyperlink w:anchor="_Toc19787511" w:history="1">
            <w:r w:rsidR="005E0390" w:rsidRPr="00F273E1">
              <w:rPr>
                <w:rStyle w:val="Hyperlink"/>
                <w:noProof/>
                <w:lang w:val="fr-FR"/>
              </w:rPr>
              <w:t>3.</w:t>
            </w:r>
            <w:r w:rsidR="005E0390" w:rsidRPr="00F273E1">
              <w:rPr>
                <w:rFonts w:asciiTheme="minorHAnsi" w:eastAsiaTheme="minorEastAsia" w:hAnsiTheme="minorHAnsi" w:cstheme="minorBidi"/>
                <w:noProof/>
                <w:lang w:val="fr-FR"/>
              </w:rPr>
              <w:tab/>
            </w:r>
            <w:r w:rsidR="00272E83" w:rsidRPr="00F273E1">
              <w:rPr>
                <w:rStyle w:val="Hyperlink"/>
                <w:noProof/>
                <w:lang w:val="fr-FR"/>
              </w:rPr>
              <w:t>R</w:t>
            </w:r>
            <w:r w:rsidR="00520347" w:rsidRPr="00071A31">
              <w:t>é</w:t>
            </w:r>
            <w:r w:rsidR="00272E83" w:rsidRPr="00F273E1">
              <w:rPr>
                <w:rStyle w:val="Hyperlink"/>
                <w:noProof/>
                <w:lang w:val="fr-FR"/>
              </w:rPr>
              <w:t xml:space="preserve">sume de la </w:t>
            </w:r>
            <w:r w:rsidR="005E0390" w:rsidRPr="00F273E1">
              <w:rPr>
                <w:rStyle w:val="Hyperlink"/>
                <w:noProof/>
                <w:lang w:val="fr-FR"/>
              </w:rPr>
              <w:t>Caract</w:t>
            </w:r>
            <w:r w:rsidR="00520347" w:rsidRPr="00071A31">
              <w:t>é</w:t>
            </w:r>
            <w:r w:rsidR="005E0390" w:rsidRPr="00F273E1">
              <w:rPr>
                <w:rStyle w:val="Hyperlink"/>
                <w:noProof/>
                <w:lang w:val="fr-FR"/>
              </w:rPr>
              <w:t>ri</w:t>
            </w:r>
            <w:r w:rsidR="00272E83" w:rsidRPr="00F273E1">
              <w:rPr>
                <w:rStyle w:val="Hyperlink"/>
                <w:noProof/>
                <w:lang w:val="fr-FR"/>
              </w:rPr>
              <w:t>s</w:t>
            </w:r>
            <w:r w:rsidR="005E0390" w:rsidRPr="00F273E1">
              <w:rPr>
                <w:rStyle w:val="Hyperlink"/>
                <w:noProof/>
                <w:lang w:val="fr-FR"/>
              </w:rPr>
              <w:t>ation</w:t>
            </w:r>
            <w:r w:rsidR="00272E83" w:rsidRPr="00F273E1">
              <w:rPr>
                <w:rStyle w:val="Hyperlink"/>
                <w:noProof/>
                <w:lang w:val="fr-FR"/>
              </w:rPr>
              <w:t xml:space="preserve"> de la base de la qualite de l’air</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_Toc19787511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3</w:t>
            </w:r>
            <w:r w:rsidR="005E0390" w:rsidRPr="00F273E1">
              <w:rPr>
                <w:noProof/>
                <w:webHidden/>
                <w:lang w:val="fr-FR"/>
              </w:rPr>
              <w:fldChar w:fldCharType="end"/>
            </w:r>
          </w:hyperlink>
        </w:p>
        <w:p w14:paraId="7F91339B" w14:textId="511C24E2"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12" w:history="1">
            <w:r w:rsidR="005E0390" w:rsidRPr="00F273E1">
              <w:rPr>
                <w:rStyle w:val="Hyperlink"/>
                <w:noProof/>
                <w:lang w:val="fr-FR"/>
              </w:rPr>
              <w:t>3.1.</w:t>
            </w:r>
            <w:r w:rsidR="005E0390" w:rsidRPr="00F273E1">
              <w:rPr>
                <w:rFonts w:asciiTheme="minorHAnsi" w:eastAsiaTheme="minorEastAsia" w:hAnsiTheme="minorHAnsi" w:cstheme="minorBidi"/>
                <w:noProof/>
                <w:lang w:val="fr-FR"/>
              </w:rPr>
              <w:tab/>
            </w:r>
            <w:r w:rsidR="005E0390" w:rsidRPr="00F273E1">
              <w:rPr>
                <w:rStyle w:val="Hyperlink"/>
                <w:noProof/>
                <w:lang w:val="fr-FR"/>
              </w:rPr>
              <w:t>Emissions</w:t>
            </w:r>
            <w:r w:rsidR="00745852" w:rsidRPr="00F273E1">
              <w:rPr>
                <w:rStyle w:val="Hyperlink"/>
                <w:noProof/>
                <w:lang w:val="fr-FR"/>
              </w:rPr>
              <w:t xml:space="preserve"> de Base et </w:t>
            </w:r>
            <w:r w:rsidR="005E0390" w:rsidRPr="00F273E1">
              <w:rPr>
                <w:rStyle w:val="Hyperlink"/>
                <w:noProof/>
                <w:lang w:val="fr-FR"/>
              </w:rPr>
              <w:t>Conditions</w:t>
            </w:r>
            <w:r w:rsidR="00745852" w:rsidRPr="00F273E1">
              <w:rPr>
                <w:rStyle w:val="Hyperlink"/>
                <w:noProof/>
                <w:lang w:val="fr-FR"/>
              </w:rPr>
              <w:t xml:space="preserve"> Atmosph</w:t>
            </w:r>
            <w:r w:rsidR="00520347" w:rsidRPr="00071A31">
              <w:t>é</w:t>
            </w:r>
            <w:r w:rsidR="00745852" w:rsidRPr="00F273E1">
              <w:rPr>
                <w:rStyle w:val="Hyperlink"/>
                <w:noProof/>
                <w:lang w:val="fr-FR"/>
              </w:rPr>
              <w:t>riques</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_Toc19787512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3</w:t>
            </w:r>
            <w:r w:rsidR="005E0390" w:rsidRPr="00F273E1">
              <w:rPr>
                <w:noProof/>
                <w:webHidden/>
                <w:lang w:val="fr-FR"/>
              </w:rPr>
              <w:fldChar w:fldCharType="end"/>
            </w:r>
          </w:hyperlink>
        </w:p>
        <w:p w14:paraId="0075CD0E" w14:textId="64FDF5C3"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13" w:history="1">
            <w:r w:rsidR="005E0390" w:rsidRPr="00F273E1">
              <w:rPr>
                <w:rStyle w:val="Hyperlink"/>
                <w:noProof/>
                <w:lang w:val="fr-FR"/>
              </w:rPr>
              <w:t>3.2.</w:t>
            </w:r>
            <w:r w:rsidR="005E0390" w:rsidRPr="00F273E1">
              <w:rPr>
                <w:rFonts w:asciiTheme="minorHAnsi" w:eastAsiaTheme="minorEastAsia" w:hAnsiTheme="minorHAnsi" w:cstheme="minorBidi"/>
                <w:noProof/>
                <w:lang w:val="fr-FR"/>
              </w:rPr>
              <w:tab/>
            </w:r>
            <w:r w:rsidR="001E2B24" w:rsidRPr="00F273E1">
              <w:rPr>
                <w:rFonts w:asciiTheme="minorHAnsi" w:eastAsiaTheme="minorEastAsia" w:hAnsiTheme="minorHAnsi" w:cstheme="minorBidi"/>
                <w:noProof/>
                <w:lang w:val="fr-FR"/>
              </w:rPr>
              <w:t>Tendances attendues en matiere d’</w:t>
            </w:r>
            <w:r w:rsidR="00520347" w:rsidRPr="00071A31">
              <w:t>é</w:t>
            </w:r>
            <w:r w:rsidR="00DB65ED" w:rsidRPr="00F273E1">
              <w:rPr>
                <w:rStyle w:val="Hyperlink"/>
                <w:noProof/>
                <w:lang w:val="fr-FR"/>
              </w:rPr>
              <w:t>missions</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_Toc19787513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3</w:t>
            </w:r>
            <w:r w:rsidR="005E0390" w:rsidRPr="00F273E1">
              <w:rPr>
                <w:noProof/>
                <w:webHidden/>
                <w:lang w:val="fr-FR"/>
              </w:rPr>
              <w:fldChar w:fldCharType="end"/>
            </w:r>
          </w:hyperlink>
        </w:p>
        <w:p w14:paraId="42483C6C" w14:textId="44C27A91"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14" w:history="1">
            <w:r w:rsidR="005E0390" w:rsidRPr="00F273E1">
              <w:rPr>
                <w:rStyle w:val="Hyperlink"/>
                <w:noProof/>
                <w:lang w:val="fr-FR"/>
              </w:rPr>
              <w:t>3.3.</w:t>
            </w:r>
            <w:r w:rsidR="005E0390" w:rsidRPr="00F273E1">
              <w:rPr>
                <w:rFonts w:asciiTheme="minorHAnsi" w:eastAsiaTheme="minorEastAsia" w:hAnsiTheme="minorHAnsi" w:cstheme="minorBidi"/>
                <w:noProof/>
                <w:lang w:val="fr-FR"/>
              </w:rPr>
              <w:tab/>
            </w:r>
            <w:r w:rsidR="00DB65ED" w:rsidRPr="00F273E1">
              <w:rPr>
                <w:rFonts w:asciiTheme="minorHAnsi" w:eastAsiaTheme="minorEastAsia" w:hAnsiTheme="minorHAnsi" w:cstheme="minorBidi"/>
                <w:noProof/>
                <w:lang w:val="fr-FR"/>
              </w:rPr>
              <w:t>Qualit</w:t>
            </w:r>
            <w:r w:rsidR="00520347" w:rsidRPr="00071A31">
              <w:t>é</w:t>
            </w:r>
            <w:r w:rsidR="00DB65ED" w:rsidRPr="00F273E1">
              <w:rPr>
                <w:rFonts w:asciiTheme="minorHAnsi" w:eastAsiaTheme="minorEastAsia" w:hAnsiTheme="minorHAnsi" w:cstheme="minorBidi"/>
                <w:noProof/>
                <w:lang w:val="fr-FR"/>
              </w:rPr>
              <w:t xml:space="preserve"> de l’air </w:t>
            </w:r>
            <w:r w:rsidR="00DB65ED" w:rsidRPr="00F273E1">
              <w:rPr>
                <w:rStyle w:val="Hyperlink"/>
                <w:noProof/>
                <w:lang w:val="fr-FR"/>
              </w:rPr>
              <w:t>a</w:t>
            </w:r>
            <w:r w:rsidR="005E0390" w:rsidRPr="00F273E1">
              <w:rPr>
                <w:rStyle w:val="Hyperlink"/>
                <w:noProof/>
                <w:lang w:val="fr-FR"/>
              </w:rPr>
              <w:t>mbient</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_Toc19787514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3</w:t>
            </w:r>
            <w:r w:rsidR="005E0390" w:rsidRPr="00F273E1">
              <w:rPr>
                <w:noProof/>
                <w:webHidden/>
                <w:lang w:val="fr-FR"/>
              </w:rPr>
              <w:fldChar w:fldCharType="end"/>
            </w:r>
          </w:hyperlink>
        </w:p>
        <w:p w14:paraId="6842C6C3" w14:textId="5CECA5D3"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15" w:history="1">
            <w:r w:rsidR="005E0390" w:rsidRPr="00F273E1">
              <w:rPr>
                <w:rStyle w:val="Hyperlink"/>
                <w:noProof/>
                <w:lang w:val="fr-FR"/>
              </w:rPr>
              <w:t>3.4.</w:t>
            </w:r>
            <w:r w:rsidR="005E0390" w:rsidRPr="00F273E1">
              <w:rPr>
                <w:rFonts w:asciiTheme="minorHAnsi" w:eastAsiaTheme="minorEastAsia" w:hAnsiTheme="minorHAnsi" w:cstheme="minorBidi"/>
                <w:noProof/>
                <w:lang w:val="fr-FR"/>
              </w:rPr>
              <w:tab/>
            </w:r>
            <w:r w:rsidR="000B5AAA" w:rsidRPr="00F273E1">
              <w:rPr>
                <w:rFonts w:asciiTheme="minorHAnsi" w:eastAsiaTheme="minorEastAsia" w:hAnsiTheme="minorHAnsi" w:cstheme="minorBidi"/>
                <w:noProof/>
                <w:lang w:val="fr-FR"/>
              </w:rPr>
              <w:t>Effets sanitaires de la qualite de l’air</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_Toc19787515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3</w:t>
            </w:r>
            <w:r w:rsidR="005E0390" w:rsidRPr="00F273E1">
              <w:rPr>
                <w:noProof/>
                <w:webHidden/>
                <w:lang w:val="fr-FR"/>
              </w:rPr>
              <w:fldChar w:fldCharType="end"/>
            </w:r>
          </w:hyperlink>
        </w:p>
        <w:p w14:paraId="1CF8AAE4" w14:textId="4C749621" w:rsidR="005E0390" w:rsidRPr="00F273E1" w:rsidRDefault="00000000">
          <w:pPr>
            <w:pStyle w:val="TOC1"/>
            <w:tabs>
              <w:tab w:val="right" w:leader="dot" w:pos="9350"/>
            </w:tabs>
            <w:rPr>
              <w:rFonts w:asciiTheme="minorHAnsi" w:eastAsiaTheme="minorEastAsia" w:hAnsiTheme="minorHAnsi" w:cstheme="minorBidi"/>
              <w:noProof/>
              <w:lang w:val="fr-FR"/>
            </w:rPr>
          </w:pPr>
          <w:hyperlink w:anchor="_Toc19787517" w:history="1">
            <w:r w:rsidR="005E0390" w:rsidRPr="00F273E1">
              <w:rPr>
                <w:rStyle w:val="Hyperlink"/>
                <w:noProof/>
                <w:lang w:val="fr-FR"/>
              </w:rPr>
              <w:t>4.</w:t>
            </w:r>
            <w:r w:rsidR="005E0390" w:rsidRPr="00F273E1">
              <w:rPr>
                <w:rFonts w:asciiTheme="minorHAnsi" w:eastAsiaTheme="minorEastAsia" w:hAnsiTheme="minorHAnsi" w:cstheme="minorBidi"/>
                <w:noProof/>
                <w:lang w:val="fr-FR"/>
              </w:rPr>
              <w:tab/>
            </w:r>
            <w:r w:rsidR="001E1C9C" w:rsidRPr="00F273E1">
              <w:rPr>
                <w:rFonts w:asciiTheme="minorHAnsi" w:eastAsiaTheme="minorEastAsia" w:hAnsiTheme="minorHAnsi" w:cstheme="minorBidi"/>
                <w:noProof/>
                <w:lang w:val="fr-FR"/>
              </w:rPr>
              <w:t>Lacunes et Limites</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_Toc19787517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4</w:t>
            </w:r>
            <w:r w:rsidR="005E0390" w:rsidRPr="00F273E1">
              <w:rPr>
                <w:noProof/>
                <w:webHidden/>
                <w:lang w:val="fr-FR"/>
              </w:rPr>
              <w:fldChar w:fldCharType="end"/>
            </w:r>
          </w:hyperlink>
        </w:p>
        <w:p w14:paraId="0AC0AF85" w14:textId="784C0A75"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18" w:history="1">
            <w:r w:rsidR="005E0390" w:rsidRPr="00F273E1">
              <w:rPr>
                <w:rStyle w:val="Hyperlink"/>
                <w:noProof/>
                <w:lang w:val="fr-FR"/>
              </w:rPr>
              <w:t>4.1.</w:t>
            </w:r>
            <w:r w:rsidR="005E0390" w:rsidRPr="00F273E1">
              <w:rPr>
                <w:rFonts w:asciiTheme="minorHAnsi" w:eastAsiaTheme="minorEastAsia" w:hAnsiTheme="minorHAnsi" w:cstheme="minorBidi"/>
                <w:noProof/>
                <w:lang w:val="fr-FR"/>
              </w:rPr>
              <w:tab/>
            </w:r>
            <w:r w:rsidR="001E1C9C" w:rsidRPr="00F273E1">
              <w:rPr>
                <w:rFonts w:asciiTheme="minorHAnsi" w:eastAsiaTheme="minorEastAsia" w:hAnsiTheme="minorHAnsi" w:cstheme="minorBidi"/>
                <w:noProof/>
                <w:lang w:val="fr-FR"/>
              </w:rPr>
              <w:t>Am</w:t>
            </w:r>
            <w:r w:rsidR="00CB4BFC" w:rsidRPr="00071A31">
              <w:t>é</w:t>
            </w:r>
            <w:r w:rsidR="001E1C9C" w:rsidRPr="00F273E1">
              <w:rPr>
                <w:rFonts w:asciiTheme="minorHAnsi" w:eastAsiaTheme="minorEastAsia" w:hAnsiTheme="minorHAnsi" w:cstheme="minorBidi"/>
                <w:noProof/>
                <w:lang w:val="fr-FR"/>
              </w:rPr>
              <w:t xml:space="preserve">liorer les capacites </w:t>
            </w:r>
            <w:r w:rsidR="006E6371" w:rsidRPr="00F273E1">
              <w:rPr>
                <w:rFonts w:asciiTheme="minorHAnsi" w:eastAsiaTheme="minorEastAsia" w:hAnsiTheme="minorHAnsi" w:cstheme="minorBidi"/>
                <w:noProof/>
                <w:lang w:val="fr-FR"/>
              </w:rPr>
              <w:t>de surveillance de la QA</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_Toc19787518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4</w:t>
            </w:r>
            <w:r w:rsidR="005E0390" w:rsidRPr="00F273E1">
              <w:rPr>
                <w:noProof/>
                <w:webHidden/>
                <w:lang w:val="fr-FR"/>
              </w:rPr>
              <w:fldChar w:fldCharType="end"/>
            </w:r>
          </w:hyperlink>
        </w:p>
        <w:p w14:paraId="1D1A27C2" w14:textId="426E0376"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19" w:history="1">
            <w:r w:rsidR="005E0390" w:rsidRPr="00F273E1">
              <w:rPr>
                <w:rStyle w:val="Hyperlink"/>
                <w:noProof/>
                <w:lang w:val="fr-FR"/>
              </w:rPr>
              <w:t>4.2.</w:t>
            </w:r>
            <w:r w:rsidR="005E0390" w:rsidRPr="00F273E1">
              <w:rPr>
                <w:rFonts w:asciiTheme="minorHAnsi" w:eastAsiaTheme="minorEastAsia" w:hAnsiTheme="minorHAnsi" w:cstheme="minorBidi"/>
                <w:noProof/>
                <w:lang w:val="fr-FR"/>
              </w:rPr>
              <w:tab/>
            </w:r>
            <w:r w:rsidR="006E6371" w:rsidRPr="00F273E1">
              <w:rPr>
                <w:rFonts w:asciiTheme="minorHAnsi" w:eastAsiaTheme="minorEastAsia" w:hAnsiTheme="minorHAnsi" w:cstheme="minorBidi"/>
                <w:noProof/>
                <w:lang w:val="fr-FR"/>
              </w:rPr>
              <w:t>Am</w:t>
            </w:r>
            <w:r w:rsidR="00CB4BFC" w:rsidRPr="00071A31">
              <w:t>é</w:t>
            </w:r>
            <w:r w:rsidR="006E6371" w:rsidRPr="00F273E1">
              <w:rPr>
                <w:rFonts w:asciiTheme="minorHAnsi" w:eastAsiaTheme="minorEastAsia" w:hAnsiTheme="minorHAnsi" w:cstheme="minorBidi"/>
                <w:noProof/>
                <w:lang w:val="fr-FR"/>
              </w:rPr>
              <w:t>liorer les inventaires des emissions</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_Toc19787519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4</w:t>
            </w:r>
            <w:r w:rsidR="005E0390" w:rsidRPr="00F273E1">
              <w:rPr>
                <w:noProof/>
                <w:webHidden/>
                <w:lang w:val="fr-FR"/>
              </w:rPr>
              <w:fldChar w:fldCharType="end"/>
            </w:r>
          </w:hyperlink>
        </w:p>
        <w:p w14:paraId="0F73F7ED" w14:textId="15AAA22A"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20" w:history="1">
            <w:r w:rsidR="005E0390" w:rsidRPr="00F273E1">
              <w:rPr>
                <w:rStyle w:val="Hyperlink"/>
                <w:noProof/>
                <w:lang w:val="fr-FR"/>
              </w:rPr>
              <w:t>4.3.</w:t>
            </w:r>
            <w:r w:rsidR="005E0390" w:rsidRPr="00F273E1">
              <w:rPr>
                <w:rFonts w:asciiTheme="minorHAnsi" w:eastAsiaTheme="minorEastAsia" w:hAnsiTheme="minorHAnsi" w:cstheme="minorBidi"/>
                <w:noProof/>
                <w:lang w:val="fr-FR"/>
              </w:rPr>
              <w:tab/>
            </w:r>
            <w:r w:rsidR="002D39CA" w:rsidRPr="00F273E1">
              <w:rPr>
                <w:lang w:val="fr-FR"/>
              </w:rPr>
              <w:t>Am</w:t>
            </w:r>
            <w:r w:rsidR="00CB4BFC" w:rsidRPr="00071A31">
              <w:t>é</w:t>
            </w:r>
            <w:r w:rsidR="002D39CA" w:rsidRPr="00F273E1">
              <w:rPr>
                <w:lang w:val="fr-FR"/>
              </w:rPr>
              <w:t>liorer l’acces aux installations de laboratoire</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_Toc19787520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4</w:t>
            </w:r>
            <w:r w:rsidR="005E0390" w:rsidRPr="00F273E1">
              <w:rPr>
                <w:noProof/>
                <w:webHidden/>
                <w:lang w:val="fr-FR"/>
              </w:rPr>
              <w:fldChar w:fldCharType="end"/>
            </w:r>
          </w:hyperlink>
        </w:p>
        <w:p w14:paraId="6EFAE648" w14:textId="11F0A77A"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21" w:history="1">
            <w:r w:rsidR="005E0390" w:rsidRPr="00F273E1">
              <w:rPr>
                <w:rStyle w:val="Hyperlink"/>
                <w:noProof/>
                <w:lang w:val="fr-FR"/>
              </w:rPr>
              <w:t>4.4.</w:t>
            </w:r>
            <w:r w:rsidR="005E0390" w:rsidRPr="00F273E1">
              <w:rPr>
                <w:rFonts w:asciiTheme="minorHAnsi" w:eastAsiaTheme="minorEastAsia" w:hAnsiTheme="minorHAnsi" w:cstheme="minorBidi"/>
                <w:noProof/>
                <w:lang w:val="fr-FR"/>
              </w:rPr>
              <w:tab/>
            </w:r>
            <w:r w:rsidR="002D39CA" w:rsidRPr="00F273E1">
              <w:rPr>
                <w:lang w:val="fr-FR"/>
              </w:rPr>
              <w:t>Am</w:t>
            </w:r>
            <w:r w:rsidR="00CB4BFC" w:rsidRPr="00071A31">
              <w:t>é</w:t>
            </w:r>
            <w:r w:rsidR="002D39CA" w:rsidRPr="00F273E1">
              <w:rPr>
                <w:lang w:val="fr-FR"/>
              </w:rPr>
              <w:t>liorer</w:t>
            </w:r>
            <w:r w:rsidR="0038743E" w:rsidRPr="00F273E1">
              <w:rPr>
                <w:lang w:val="fr-FR"/>
              </w:rPr>
              <w:t xml:space="preserve"> la cooperation entre les villes nationales</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_Toc19787521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5</w:t>
            </w:r>
            <w:r w:rsidR="005E0390" w:rsidRPr="00F273E1">
              <w:rPr>
                <w:noProof/>
                <w:webHidden/>
                <w:lang w:val="fr-FR"/>
              </w:rPr>
              <w:fldChar w:fldCharType="end"/>
            </w:r>
          </w:hyperlink>
        </w:p>
        <w:p w14:paraId="2A615849" w14:textId="17F25861" w:rsidR="005E0390" w:rsidRPr="00F273E1" w:rsidRDefault="00000000">
          <w:pPr>
            <w:pStyle w:val="TOC2"/>
            <w:tabs>
              <w:tab w:val="left" w:pos="1100"/>
              <w:tab w:val="right" w:leader="dot" w:pos="9350"/>
            </w:tabs>
            <w:rPr>
              <w:rFonts w:asciiTheme="minorHAnsi" w:eastAsiaTheme="minorEastAsia" w:hAnsiTheme="minorHAnsi" w:cstheme="minorBidi"/>
              <w:noProof/>
              <w:lang w:val="fr-FR"/>
            </w:rPr>
          </w:pPr>
          <w:hyperlink w:anchor="_Toc19787522" w:history="1">
            <w:r w:rsidR="005E0390" w:rsidRPr="00F273E1">
              <w:rPr>
                <w:rStyle w:val="Hyperlink"/>
                <w:noProof/>
                <w:lang w:val="fr-FR"/>
              </w:rPr>
              <w:t>4.5.</w:t>
            </w:r>
            <w:r w:rsidR="005E0390" w:rsidRPr="00F273E1">
              <w:rPr>
                <w:rFonts w:asciiTheme="minorHAnsi" w:eastAsiaTheme="minorEastAsia" w:hAnsiTheme="minorHAnsi" w:cstheme="minorBidi"/>
                <w:noProof/>
                <w:lang w:val="fr-FR"/>
              </w:rPr>
              <w:tab/>
            </w:r>
            <w:r w:rsidR="002D39CA" w:rsidRPr="00F273E1">
              <w:rPr>
                <w:rFonts w:asciiTheme="minorHAnsi" w:eastAsiaTheme="minorEastAsia" w:hAnsiTheme="minorHAnsi" w:cstheme="minorBidi"/>
                <w:noProof/>
                <w:lang w:val="fr-FR"/>
              </w:rPr>
              <w:t xml:space="preserve">Renforcer </w:t>
            </w:r>
            <w:r w:rsidR="0038743E" w:rsidRPr="00F273E1">
              <w:rPr>
                <w:rFonts w:asciiTheme="minorHAnsi" w:eastAsiaTheme="minorEastAsia" w:hAnsiTheme="minorHAnsi" w:cstheme="minorBidi"/>
                <w:noProof/>
                <w:lang w:val="fr-FR"/>
              </w:rPr>
              <w:t>la sensibilisation aux problemes de pollution atmosph</w:t>
            </w:r>
            <w:r w:rsidR="00CB4BFC" w:rsidRPr="00071A31">
              <w:t>é</w:t>
            </w:r>
            <w:r w:rsidR="0038743E" w:rsidRPr="00F273E1">
              <w:rPr>
                <w:rFonts w:asciiTheme="minorHAnsi" w:eastAsiaTheme="minorEastAsia" w:hAnsiTheme="minorHAnsi" w:cstheme="minorBidi"/>
                <w:noProof/>
                <w:lang w:val="fr-FR"/>
              </w:rPr>
              <w:t>rique</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_Toc19787522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5</w:t>
            </w:r>
            <w:r w:rsidR="005E0390" w:rsidRPr="00F273E1">
              <w:rPr>
                <w:noProof/>
                <w:webHidden/>
                <w:lang w:val="fr-FR"/>
              </w:rPr>
              <w:fldChar w:fldCharType="end"/>
            </w:r>
          </w:hyperlink>
        </w:p>
        <w:p w14:paraId="7384B35F" w14:textId="601C1D56" w:rsidR="005E0390" w:rsidRPr="00F273E1" w:rsidRDefault="00000000">
          <w:pPr>
            <w:pStyle w:val="TOC1"/>
            <w:tabs>
              <w:tab w:val="right" w:leader="dot" w:pos="9350"/>
            </w:tabs>
            <w:rPr>
              <w:rFonts w:asciiTheme="minorHAnsi" w:eastAsiaTheme="minorEastAsia" w:hAnsiTheme="minorHAnsi" w:cstheme="minorBidi"/>
              <w:noProof/>
              <w:lang w:val="fr-FR"/>
            </w:rPr>
          </w:pPr>
          <w:hyperlink w:anchor="_Toc19787523" w:history="1">
            <w:r w:rsidR="005E0390" w:rsidRPr="00F273E1">
              <w:rPr>
                <w:rStyle w:val="Hyperlink"/>
                <w:noProof/>
                <w:lang w:val="fr-FR"/>
              </w:rPr>
              <w:t>5.</w:t>
            </w:r>
            <w:r w:rsidR="005E0390" w:rsidRPr="00F273E1">
              <w:rPr>
                <w:rFonts w:asciiTheme="minorHAnsi" w:eastAsiaTheme="minorEastAsia" w:hAnsiTheme="minorHAnsi" w:cstheme="minorBidi"/>
                <w:noProof/>
                <w:lang w:val="fr-FR"/>
              </w:rPr>
              <w:tab/>
            </w:r>
            <w:r w:rsidR="005E0390" w:rsidRPr="00F273E1">
              <w:rPr>
                <w:rStyle w:val="Hyperlink"/>
                <w:noProof/>
                <w:lang w:val="fr-FR"/>
              </w:rPr>
              <w:t>Objecti</w:t>
            </w:r>
            <w:r w:rsidR="008509BB" w:rsidRPr="00F273E1">
              <w:rPr>
                <w:rStyle w:val="Hyperlink"/>
                <w:noProof/>
                <w:lang w:val="fr-FR"/>
              </w:rPr>
              <w:t>f G</w:t>
            </w:r>
            <w:r w:rsidR="00CB4BFC" w:rsidRPr="00071A31">
              <w:t>é</w:t>
            </w:r>
            <w:r w:rsidR="008509BB" w:rsidRPr="00F273E1">
              <w:rPr>
                <w:rStyle w:val="Hyperlink"/>
                <w:noProof/>
                <w:lang w:val="fr-FR"/>
              </w:rPr>
              <w:t>neral du Plan de Gestion de la Qualit</w:t>
            </w:r>
            <w:r w:rsidR="00CB4BFC" w:rsidRPr="00071A31">
              <w:t>é</w:t>
            </w:r>
            <w:r w:rsidR="008509BB" w:rsidRPr="00F273E1">
              <w:rPr>
                <w:rStyle w:val="Hyperlink"/>
                <w:noProof/>
                <w:lang w:val="fr-FR"/>
              </w:rPr>
              <w:t xml:space="preserve"> de l’Air</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_Toc19787523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5</w:t>
            </w:r>
            <w:r w:rsidR="005E0390" w:rsidRPr="00F273E1">
              <w:rPr>
                <w:noProof/>
                <w:webHidden/>
                <w:lang w:val="fr-FR"/>
              </w:rPr>
              <w:fldChar w:fldCharType="end"/>
            </w:r>
          </w:hyperlink>
        </w:p>
        <w:p w14:paraId="44E22EF5" w14:textId="07044627" w:rsidR="005E0390" w:rsidRPr="00F273E1" w:rsidRDefault="00000000">
          <w:pPr>
            <w:pStyle w:val="TOC1"/>
            <w:tabs>
              <w:tab w:val="right" w:leader="dot" w:pos="9350"/>
            </w:tabs>
            <w:rPr>
              <w:rFonts w:asciiTheme="minorHAnsi" w:eastAsiaTheme="minorEastAsia" w:hAnsiTheme="minorHAnsi" w:cstheme="minorBidi"/>
              <w:noProof/>
              <w:lang w:val="fr-FR"/>
            </w:rPr>
          </w:pPr>
          <w:hyperlink w:anchor="_Toc19787524" w:history="1">
            <w:r w:rsidR="005E0390" w:rsidRPr="00F273E1">
              <w:rPr>
                <w:rStyle w:val="Hyperlink"/>
                <w:noProof/>
                <w:lang w:val="fr-FR"/>
              </w:rPr>
              <w:t>6.</w:t>
            </w:r>
            <w:r w:rsidR="005E0390" w:rsidRPr="00F273E1">
              <w:rPr>
                <w:rFonts w:asciiTheme="minorHAnsi" w:eastAsiaTheme="minorEastAsia" w:hAnsiTheme="minorHAnsi" w:cstheme="minorBidi"/>
                <w:noProof/>
                <w:lang w:val="fr-FR"/>
              </w:rPr>
              <w:tab/>
            </w:r>
            <w:r w:rsidR="005E0390" w:rsidRPr="00F273E1">
              <w:rPr>
                <w:rStyle w:val="Hyperlink"/>
                <w:noProof/>
                <w:lang w:val="fr-FR"/>
              </w:rPr>
              <w:t>Plan</w:t>
            </w:r>
            <w:r w:rsidR="00391287" w:rsidRPr="00F273E1">
              <w:rPr>
                <w:rStyle w:val="Hyperlink"/>
                <w:noProof/>
                <w:lang w:val="fr-FR"/>
              </w:rPr>
              <w:t xml:space="preserve"> de mise en oeuvre</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_Toc19787524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5</w:t>
            </w:r>
            <w:r w:rsidR="005E0390" w:rsidRPr="00F273E1">
              <w:rPr>
                <w:noProof/>
                <w:webHidden/>
                <w:lang w:val="fr-FR"/>
              </w:rPr>
              <w:fldChar w:fldCharType="end"/>
            </w:r>
          </w:hyperlink>
        </w:p>
        <w:p w14:paraId="34305920" w14:textId="519C8A3E" w:rsidR="005E0390" w:rsidRPr="00F273E1" w:rsidRDefault="00000000">
          <w:pPr>
            <w:pStyle w:val="TOC1"/>
            <w:tabs>
              <w:tab w:val="right" w:leader="dot" w:pos="9350"/>
            </w:tabs>
            <w:rPr>
              <w:rFonts w:asciiTheme="minorHAnsi" w:eastAsiaTheme="minorEastAsia" w:hAnsiTheme="minorHAnsi" w:cstheme="minorBidi"/>
              <w:noProof/>
              <w:lang w:val="fr-FR"/>
            </w:rPr>
          </w:pPr>
          <w:hyperlink w:anchor="_Toc19787525" w:history="1">
            <w:r w:rsidR="005E0390" w:rsidRPr="00F273E1">
              <w:rPr>
                <w:rStyle w:val="Hyperlink"/>
                <w:noProof/>
                <w:lang w:val="fr-FR"/>
              </w:rPr>
              <w:t>7.</w:t>
            </w:r>
            <w:r w:rsidR="005E0390" w:rsidRPr="00F273E1">
              <w:rPr>
                <w:rFonts w:asciiTheme="minorHAnsi" w:eastAsiaTheme="minorEastAsia" w:hAnsiTheme="minorHAnsi" w:cstheme="minorBidi"/>
                <w:noProof/>
                <w:lang w:val="fr-FR"/>
              </w:rPr>
              <w:tab/>
            </w:r>
            <w:r w:rsidR="00391287" w:rsidRPr="00F273E1">
              <w:rPr>
                <w:rStyle w:val="Hyperlink"/>
                <w:noProof/>
                <w:lang w:val="fr-FR"/>
              </w:rPr>
              <w:t xml:space="preserve">Suivi et </w:t>
            </w:r>
            <w:r w:rsidR="005E0390" w:rsidRPr="00F273E1">
              <w:rPr>
                <w:rStyle w:val="Hyperlink"/>
                <w:noProof/>
                <w:lang w:val="fr-FR"/>
              </w:rPr>
              <w:t>Evaluation</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_Toc19787525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8</w:t>
            </w:r>
            <w:r w:rsidR="005E0390" w:rsidRPr="00F273E1">
              <w:rPr>
                <w:noProof/>
                <w:webHidden/>
                <w:lang w:val="fr-FR"/>
              </w:rPr>
              <w:fldChar w:fldCharType="end"/>
            </w:r>
          </w:hyperlink>
        </w:p>
        <w:p w14:paraId="3DD7FE96" w14:textId="75DBAB36" w:rsidR="005E0390" w:rsidRPr="00F273E1" w:rsidRDefault="00000000">
          <w:pPr>
            <w:pStyle w:val="TOC1"/>
            <w:tabs>
              <w:tab w:val="right" w:leader="dot" w:pos="9350"/>
            </w:tabs>
            <w:rPr>
              <w:rFonts w:asciiTheme="minorHAnsi" w:eastAsiaTheme="minorEastAsia" w:hAnsiTheme="minorHAnsi" w:cstheme="minorBidi"/>
              <w:noProof/>
              <w:lang w:val="fr-FR"/>
            </w:rPr>
          </w:pPr>
          <w:hyperlink w:anchor="_Toc19787526" w:history="1">
            <w:r w:rsidR="005E0390" w:rsidRPr="00F273E1">
              <w:rPr>
                <w:rStyle w:val="Hyperlink"/>
                <w:noProof/>
                <w:lang w:val="fr-FR"/>
              </w:rPr>
              <w:t>8.</w:t>
            </w:r>
            <w:r w:rsidR="005E0390" w:rsidRPr="00F273E1">
              <w:rPr>
                <w:rFonts w:asciiTheme="minorHAnsi" w:eastAsiaTheme="minorEastAsia" w:hAnsiTheme="minorHAnsi" w:cstheme="minorBidi"/>
                <w:noProof/>
                <w:lang w:val="fr-FR"/>
              </w:rPr>
              <w:tab/>
            </w:r>
            <w:r w:rsidR="005E0390" w:rsidRPr="00F273E1">
              <w:rPr>
                <w:rStyle w:val="Hyperlink"/>
                <w:noProof/>
                <w:lang w:val="fr-FR"/>
              </w:rPr>
              <w:t>Conclusion</w:t>
            </w:r>
            <w:r w:rsidR="005E0390" w:rsidRPr="00F273E1">
              <w:rPr>
                <w:noProof/>
                <w:webHidden/>
                <w:lang w:val="fr-FR"/>
              </w:rPr>
              <w:tab/>
            </w:r>
            <w:r w:rsidR="005E0390" w:rsidRPr="00F273E1">
              <w:rPr>
                <w:noProof/>
                <w:webHidden/>
                <w:lang w:val="fr-FR"/>
              </w:rPr>
              <w:fldChar w:fldCharType="begin"/>
            </w:r>
            <w:r w:rsidR="005E0390" w:rsidRPr="00F273E1">
              <w:rPr>
                <w:noProof/>
                <w:webHidden/>
                <w:lang w:val="fr-FR"/>
              </w:rPr>
              <w:instrText xml:space="preserve"> PAGEREF _Toc19787526 \h </w:instrText>
            </w:r>
            <w:r w:rsidR="005E0390" w:rsidRPr="00F273E1">
              <w:rPr>
                <w:noProof/>
                <w:webHidden/>
                <w:lang w:val="fr-FR"/>
              </w:rPr>
            </w:r>
            <w:r w:rsidR="005E0390" w:rsidRPr="00F273E1">
              <w:rPr>
                <w:noProof/>
                <w:webHidden/>
                <w:lang w:val="fr-FR"/>
              </w:rPr>
              <w:fldChar w:fldCharType="separate"/>
            </w:r>
            <w:r w:rsidR="005E0390" w:rsidRPr="00F273E1">
              <w:rPr>
                <w:noProof/>
                <w:webHidden/>
                <w:lang w:val="fr-FR"/>
              </w:rPr>
              <w:t>9</w:t>
            </w:r>
            <w:r w:rsidR="005E0390" w:rsidRPr="00F273E1">
              <w:rPr>
                <w:noProof/>
                <w:webHidden/>
                <w:lang w:val="fr-FR"/>
              </w:rPr>
              <w:fldChar w:fldCharType="end"/>
            </w:r>
          </w:hyperlink>
        </w:p>
        <w:p w14:paraId="1BA72AF5" w14:textId="77F0E0C7" w:rsidR="005709A5" w:rsidRPr="00F273E1" w:rsidRDefault="00B75993" w:rsidP="001F4064">
          <w:pPr>
            <w:rPr>
              <w:lang w:val="fr-FR"/>
            </w:rPr>
          </w:pPr>
          <w:r w:rsidRPr="00F273E1">
            <w:rPr>
              <w:lang w:val="fr-FR"/>
            </w:rPr>
            <w:fldChar w:fldCharType="end"/>
          </w:r>
        </w:p>
      </w:sdtContent>
    </w:sdt>
    <w:bookmarkStart w:id="3" w:name="_Hlk19186317" w:displacedByCustomXml="prev"/>
    <w:bookmarkEnd w:id="3"/>
    <w:p w14:paraId="61047B0E" w14:textId="77777777" w:rsidR="001F4064" w:rsidRPr="00F273E1" w:rsidRDefault="001F4064" w:rsidP="001F4064">
      <w:pPr>
        <w:rPr>
          <w:lang w:val="fr-FR"/>
        </w:rPr>
      </w:pPr>
    </w:p>
    <w:p w14:paraId="1AEC1904" w14:textId="7FF7D071" w:rsidR="001F4064" w:rsidRPr="00F273E1" w:rsidRDefault="001F4064" w:rsidP="00B8337C">
      <w:pPr>
        <w:pStyle w:val="BodyText12ptnumberedlist"/>
        <w:numPr>
          <w:ilvl w:val="0"/>
          <w:numId w:val="0"/>
        </w:numPr>
        <w:rPr>
          <w:lang w:val="fr-FR"/>
        </w:rPr>
        <w:sectPr w:rsidR="001F4064" w:rsidRPr="00F273E1" w:rsidSect="001F4064">
          <w:headerReference w:type="default" r:id="rId12"/>
          <w:footerReference w:type="default" r:id="rId13"/>
          <w:pgSz w:w="12240" w:h="15840" w:code="1"/>
          <w:pgMar w:top="2074" w:right="1440" w:bottom="1440" w:left="1440" w:header="720" w:footer="720" w:gutter="0"/>
          <w:pgNumType w:fmt="lowerRoman" w:start="1"/>
          <w:cols w:space="720"/>
          <w:docGrid w:linePitch="360"/>
        </w:sectPr>
      </w:pPr>
    </w:p>
    <w:p w14:paraId="2F2CBE74" w14:textId="77777777" w:rsidR="00055CD1" w:rsidRPr="009504C9" w:rsidRDefault="00055CD1">
      <w:pPr>
        <w:widowControl w:val="0"/>
        <w:autoSpaceDE w:val="0"/>
        <w:autoSpaceDN w:val="0"/>
        <w:adjustRightInd w:val="0"/>
        <w:spacing w:before="240" w:after="0"/>
        <w:ind w:left="720" w:hanging="720"/>
        <w:divId w:val="2143307137"/>
        <w:rPr>
          <w:rFonts w:ascii="Tw Cen MT" w:hAnsi="Tw Cen MT" w:cs="Tw Cen MT"/>
          <w:color w:val="008085"/>
          <w:sz w:val="36"/>
          <w:szCs w:val="36"/>
          <w:lang w:val="fr-FR"/>
        </w:rPr>
      </w:pPr>
      <w:r w:rsidRPr="009504C9">
        <w:rPr>
          <w:rFonts w:ascii="Tw Cen MT" w:hAnsi="Tw Cen MT" w:cs="Tw Cen MT"/>
          <w:color w:val="008085"/>
          <w:sz w:val="36"/>
          <w:szCs w:val="36"/>
          <w:lang w:val="fr-FR"/>
        </w:rPr>
        <w:t>Résumé Exécutif</w:t>
      </w:r>
    </w:p>
    <w:p w14:paraId="5A24F054" w14:textId="31B2EBBA" w:rsidR="008F5200" w:rsidRPr="009504C9" w:rsidRDefault="00FE1117">
      <w:pPr>
        <w:widowControl w:val="0"/>
        <w:autoSpaceDE w:val="0"/>
        <w:autoSpaceDN w:val="0"/>
        <w:adjustRightInd w:val="0"/>
        <w:divId w:val="596402169"/>
        <w:rPr>
          <w:i/>
          <w:iCs/>
          <w:sz w:val="24"/>
          <w:szCs w:val="24"/>
          <w:lang w:val="fr-FR"/>
        </w:rPr>
      </w:pPr>
      <w:r>
        <w:rPr>
          <w:i/>
          <w:iCs/>
          <w:sz w:val="24"/>
          <w:szCs w:val="24"/>
          <w:lang w:val="fr-FR"/>
        </w:rPr>
        <w:t>Veuillez i</w:t>
      </w:r>
      <w:r w:rsidR="008F5200" w:rsidRPr="009504C9">
        <w:rPr>
          <w:i/>
          <w:iCs/>
          <w:sz w:val="24"/>
          <w:szCs w:val="24"/>
          <w:lang w:val="fr-FR"/>
        </w:rPr>
        <w:t xml:space="preserve">nclure un résumé des </w:t>
      </w:r>
      <w:r>
        <w:rPr>
          <w:i/>
          <w:iCs/>
          <w:sz w:val="24"/>
          <w:szCs w:val="24"/>
          <w:lang w:val="fr-FR"/>
        </w:rPr>
        <w:t>principaux</w:t>
      </w:r>
      <w:r w:rsidR="008F5200" w:rsidRPr="009504C9">
        <w:rPr>
          <w:i/>
          <w:iCs/>
          <w:sz w:val="24"/>
          <w:szCs w:val="24"/>
          <w:lang w:val="fr-FR"/>
        </w:rPr>
        <w:t xml:space="preserve"> </w:t>
      </w:r>
      <w:r>
        <w:rPr>
          <w:i/>
          <w:iCs/>
          <w:sz w:val="24"/>
          <w:szCs w:val="24"/>
          <w:lang w:val="fr-FR"/>
        </w:rPr>
        <w:t>résultats</w:t>
      </w:r>
      <w:r w:rsidR="008F5200" w:rsidRPr="009504C9">
        <w:rPr>
          <w:i/>
          <w:iCs/>
          <w:sz w:val="24"/>
          <w:szCs w:val="24"/>
          <w:lang w:val="fr-FR"/>
        </w:rPr>
        <w:t>.</w:t>
      </w:r>
      <w:r w:rsidR="00167AE0">
        <w:rPr>
          <w:i/>
          <w:iCs/>
          <w:sz w:val="24"/>
          <w:szCs w:val="24"/>
          <w:lang w:val="fr-FR"/>
        </w:rPr>
        <w:t xml:space="preserve"> </w:t>
      </w:r>
    </w:p>
    <w:p w14:paraId="68FD3830" w14:textId="77777777" w:rsidR="00832639" w:rsidRPr="009504C9" w:rsidRDefault="00832639" w:rsidP="006D08C7">
      <w:pPr>
        <w:pStyle w:val="BodyText12pt"/>
        <w:rPr>
          <w:lang w:val="fr-FR"/>
        </w:rPr>
      </w:pPr>
    </w:p>
    <w:p w14:paraId="55616599" w14:textId="77777777" w:rsidR="00832639" w:rsidRPr="009504C9" w:rsidRDefault="00832639" w:rsidP="00832639">
      <w:pPr>
        <w:spacing w:after="120"/>
        <w:rPr>
          <w:rFonts w:eastAsia="Times New Roman" w:cs="Times New Roman"/>
          <w:lang w:val="fr-FR"/>
        </w:rPr>
        <w:sectPr w:rsidR="00832639" w:rsidRPr="009504C9" w:rsidSect="006D08C7">
          <w:headerReference w:type="default" r:id="rId14"/>
          <w:footerReference w:type="default" r:id="rId15"/>
          <w:pgSz w:w="12240" w:h="15840"/>
          <w:pgMar w:top="1440" w:right="1440" w:bottom="1440" w:left="1440" w:header="720" w:footer="720" w:gutter="0"/>
          <w:pgNumType w:start="1"/>
          <w:cols w:space="720"/>
          <w:docGrid w:linePitch="360"/>
        </w:sectPr>
      </w:pPr>
    </w:p>
    <w:p w14:paraId="6348D93C" w14:textId="77777777" w:rsidR="00F73526" w:rsidRPr="009504C9" w:rsidRDefault="00F73526">
      <w:pPr>
        <w:widowControl w:val="0"/>
        <w:autoSpaceDE w:val="0"/>
        <w:autoSpaceDN w:val="0"/>
        <w:adjustRightInd w:val="0"/>
        <w:spacing w:after="120"/>
        <w:divId w:val="1285238444"/>
        <w:rPr>
          <w:lang w:val="fr-FR"/>
        </w:rPr>
      </w:pPr>
    </w:p>
    <w:p w14:paraId="7CC2CEF3" w14:textId="77777777" w:rsidR="00F73526" w:rsidRPr="009504C9" w:rsidRDefault="00F73526" w:rsidP="00F73526">
      <w:pPr>
        <w:pStyle w:val="ListParagraph"/>
        <w:widowControl w:val="0"/>
        <w:numPr>
          <w:ilvl w:val="0"/>
          <w:numId w:val="41"/>
        </w:numPr>
        <w:autoSpaceDE w:val="0"/>
        <w:autoSpaceDN w:val="0"/>
        <w:adjustRightInd w:val="0"/>
        <w:spacing w:before="240" w:after="0"/>
        <w:divId w:val="1285238444"/>
        <w:rPr>
          <w:rFonts w:ascii="Tw Cen MT Condensed" w:hAnsi="Tw Cen MT Condensed" w:cs="Tw Cen MT Condensed"/>
          <w:color w:val="008085"/>
          <w:sz w:val="36"/>
          <w:szCs w:val="36"/>
          <w:lang w:val="fr-FR"/>
        </w:rPr>
      </w:pPr>
      <w:r w:rsidRPr="009504C9">
        <w:rPr>
          <w:rFonts w:ascii="Tw Cen MT Condensed" w:hAnsi="Tw Cen MT Condensed" w:cs="Tw Cen MT Condensed"/>
          <w:color w:val="008085"/>
          <w:sz w:val="36"/>
          <w:szCs w:val="36"/>
          <w:lang w:val="fr-FR"/>
        </w:rPr>
        <w:t>Introduction</w:t>
      </w:r>
    </w:p>
    <w:p w14:paraId="588A3FA7" w14:textId="29439ACC" w:rsidR="00F73526" w:rsidRDefault="00F73526">
      <w:pPr>
        <w:widowControl w:val="0"/>
        <w:autoSpaceDE w:val="0"/>
        <w:autoSpaceDN w:val="0"/>
        <w:adjustRightInd w:val="0"/>
        <w:divId w:val="1285238444"/>
        <w:rPr>
          <w:i/>
          <w:iCs/>
          <w:sz w:val="24"/>
          <w:szCs w:val="24"/>
          <w:lang w:val="fr-FR"/>
        </w:rPr>
      </w:pPr>
      <w:r>
        <w:rPr>
          <w:i/>
          <w:iCs/>
          <w:sz w:val="24"/>
          <w:szCs w:val="24"/>
          <w:lang w:val="fr-FR"/>
        </w:rPr>
        <w:t xml:space="preserve">Cette section fournit un bref historique de la gestion de la qualité de l’air, des autorités compétentes et de l’impulsion donnée </w:t>
      </w:r>
      <w:r w:rsidR="00FE1117">
        <w:rPr>
          <w:i/>
          <w:iCs/>
          <w:sz w:val="24"/>
          <w:szCs w:val="24"/>
          <w:lang w:val="fr-FR"/>
        </w:rPr>
        <w:t>à</w:t>
      </w:r>
      <w:r>
        <w:rPr>
          <w:i/>
          <w:iCs/>
          <w:sz w:val="24"/>
          <w:szCs w:val="24"/>
          <w:lang w:val="fr-FR"/>
        </w:rPr>
        <w:t xml:space="preserve"> l’élaboration du plan.</w:t>
      </w:r>
    </w:p>
    <w:p w14:paraId="4AB8E1C7" w14:textId="77777777" w:rsidR="00F73526" w:rsidRDefault="00F73526" w:rsidP="00F73526">
      <w:pPr>
        <w:pStyle w:val="ListParagraph"/>
        <w:numPr>
          <w:ilvl w:val="0"/>
          <w:numId w:val="41"/>
        </w:numPr>
        <w:spacing w:after="160" w:line="254" w:lineRule="auto"/>
        <w:divId w:val="1285238444"/>
        <w:rPr>
          <w:rFonts w:ascii="Tw Cen MT Condensed" w:hAnsi="Tw Cen MT Condensed" w:cs="Tw Cen MT Condensed"/>
          <w:color w:val="008085"/>
          <w:sz w:val="36"/>
          <w:szCs w:val="36"/>
          <w:lang w:val="fr-FR"/>
        </w:rPr>
      </w:pPr>
      <w:r>
        <w:rPr>
          <w:rFonts w:ascii="Tw Cen MT Condensed" w:hAnsi="Tw Cen MT Condensed" w:cs="Tw Cen MT Condensed"/>
          <w:color w:val="008085"/>
          <w:sz w:val="36"/>
          <w:szCs w:val="36"/>
          <w:lang w:val="fr-FR"/>
        </w:rPr>
        <w:t>Processus de Développement du PGQA</w:t>
      </w:r>
    </w:p>
    <w:p w14:paraId="31BA6FA7" w14:textId="77777777" w:rsidR="00F73526" w:rsidRDefault="00F73526">
      <w:pPr>
        <w:widowControl w:val="0"/>
        <w:autoSpaceDE w:val="0"/>
        <w:autoSpaceDN w:val="0"/>
        <w:adjustRightInd w:val="0"/>
        <w:divId w:val="1285238444"/>
        <w:rPr>
          <w:i/>
          <w:iCs/>
          <w:sz w:val="24"/>
          <w:szCs w:val="24"/>
          <w:lang w:val="fr-FR"/>
        </w:rPr>
      </w:pPr>
      <w:r>
        <w:rPr>
          <w:i/>
          <w:iCs/>
          <w:sz w:val="24"/>
          <w:szCs w:val="24"/>
          <w:lang w:val="fr-FR"/>
        </w:rPr>
        <w:t>Cette section décrit les différents processus qui ont contribué à l’élaboration du PGQA, avec plus de détails dans les sections suivantes.</w:t>
      </w:r>
    </w:p>
    <w:p w14:paraId="585A23C5" w14:textId="77777777" w:rsidR="00F73526" w:rsidRDefault="00F73526">
      <w:pPr>
        <w:widowControl w:val="0"/>
        <w:autoSpaceDE w:val="0"/>
        <w:autoSpaceDN w:val="0"/>
        <w:adjustRightInd w:val="0"/>
        <w:spacing w:before="240" w:after="0"/>
        <w:ind w:left="720" w:hanging="720"/>
        <w:divId w:val="1285238444"/>
        <w:rPr>
          <w:rFonts w:ascii="Tw Cen MT Condensed" w:hAnsi="Tw Cen MT Condensed" w:cs="Tw Cen MT Condensed"/>
          <w:color w:val="323A3E"/>
          <w:sz w:val="30"/>
          <w:szCs w:val="30"/>
          <w:lang w:val="fr-FR"/>
        </w:rPr>
      </w:pPr>
      <w:r>
        <w:rPr>
          <w:rFonts w:ascii="Tw Cen MT Condensed" w:hAnsi="Tw Cen MT Condensed" w:cs="Tw Cen MT Condensed"/>
          <w:color w:val="323A3E"/>
          <w:sz w:val="30"/>
          <w:szCs w:val="30"/>
          <w:lang w:val="fr-FR"/>
        </w:rPr>
        <w:t>2.1 Participation des parties prenantes au processus d’élaboration du PGQA</w:t>
      </w:r>
    </w:p>
    <w:p w14:paraId="151B2F0F" w14:textId="77777777" w:rsidR="00F73526" w:rsidRDefault="00F73526">
      <w:pPr>
        <w:widowControl w:val="0"/>
        <w:autoSpaceDE w:val="0"/>
        <w:autoSpaceDN w:val="0"/>
        <w:adjustRightInd w:val="0"/>
        <w:divId w:val="1285238444"/>
        <w:rPr>
          <w:i/>
          <w:iCs/>
          <w:sz w:val="24"/>
          <w:szCs w:val="24"/>
          <w:lang w:val="fr-FR"/>
        </w:rPr>
      </w:pPr>
      <w:r>
        <w:rPr>
          <w:rFonts w:ascii="Cambria Math" w:hAnsi="Cambria Math" w:cs="Cambria Math"/>
          <w:i/>
          <w:iCs/>
          <w:sz w:val="24"/>
          <w:szCs w:val="24"/>
          <w:lang w:val="fr-FR"/>
        </w:rPr>
        <w:t>⦁</w:t>
      </w:r>
      <w:r>
        <w:rPr>
          <w:i/>
          <w:iCs/>
          <w:sz w:val="24"/>
          <w:szCs w:val="24"/>
          <w:lang w:val="fr-FR"/>
        </w:rPr>
        <w:t xml:space="preserve"> Cette section résume l’engagement des parties prenantes (tant à l’extérieur qu’au sein du gouvernement) qui a eu lieu dans l’élaboration des normes proposées.</w:t>
      </w:r>
    </w:p>
    <w:p w14:paraId="4EE91AE7" w14:textId="77777777" w:rsidR="00F73526" w:rsidRDefault="00F73526">
      <w:pPr>
        <w:widowControl w:val="0"/>
        <w:autoSpaceDE w:val="0"/>
        <w:autoSpaceDN w:val="0"/>
        <w:adjustRightInd w:val="0"/>
        <w:spacing w:before="240" w:after="0"/>
        <w:ind w:left="720" w:hanging="720"/>
        <w:divId w:val="1285238444"/>
        <w:rPr>
          <w:rFonts w:ascii="Tw Cen MT Condensed" w:hAnsi="Tw Cen MT Condensed" w:cs="Tw Cen MT Condensed"/>
          <w:color w:val="323A3E"/>
          <w:sz w:val="30"/>
          <w:szCs w:val="30"/>
          <w:lang w:val="fr-FR"/>
        </w:rPr>
      </w:pPr>
      <w:r>
        <w:rPr>
          <w:rFonts w:ascii="Tw Cen MT Condensed" w:hAnsi="Tw Cen MT Condensed" w:cs="Tw Cen MT Condensed"/>
          <w:color w:val="323A3E"/>
          <w:sz w:val="30"/>
          <w:szCs w:val="30"/>
          <w:lang w:val="fr-FR"/>
        </w:rPr>
        <w:t>2.2 Réseau de surveillance actuel ou autres sources de données</w:t>
      </w:r>
    </w:p>
    <w:p w14:paraId="5FBA028F" w14:textId="68A9EC70" w:rsidR="00F73526" w:rsidRDefault="00F73526">
      <w:pPr>
        <w:widowControl w:val="0"/>
        <w:autoSpaceDE w:val="0"/>
        <w:autoSpaceDN w:val="0"/>
        <w:adjustRightInd w:val="0"/>
        <w:divId w:val="1285238444"/>
        <w:rPr>
          <w:i/>
          <w:iCs/>
          <w:sz w:val="24"/>
          <w:szCs w:val="24"/>
          <w:lang w:val="fr-FR"/>
        </w:rPr>
      </w:pPr>
      <w:r>
        <w:rPr>
          <w:i/>
          <w:iCs/>
          <w:sz w:val="24"/>
          <w:szCs w:val="24"/>
          <w:lang w:val="fr-FR"/>
        </w:rPr>
        <w:t>Cette section traite du réseau de surveillance actuel et des données sur la qualité de l’air</w:t>
      </w:r>
      <w:r w:rsidR="00F63572">
        <w:rPr>
          <w:i/>
          <w:iCs/>
          <w:sz w:val="24"/>
          <w:szCs w:val="24"/>
          <w:lang w:val="fr-FR"/>
        </w:rPr>
        <w:t>,</w:t>
      </w:r>
      <w:r>
        <w:rPr>
          <w:i/>
          <w:iCs/>
          <w:sz w:val="24"/>
          <w:szCs w:val="24"/>
          <w:lang w:val="fr-FR"/>
        </w:rPr>
        <w:t xml:space="preserve"> prises en compte lors de la caractérisation de base et de l’élaboration des normes. Les cartes et les statistiques sommaires des moniteurs doivent être inclut ici.</w:t>
      </w:r>
    </w:p>
    <w:p w14:paraId="7E00FE57" w14:textId="77777777" w:rsidR="00F73526" w:rsidRDefault="00F73526">
      <w:pPr>
        <w:widowControl w:val="0"/>
        <w:autoSpaceDE w:val="0"/>
        <w:autoSpaceDN w:val="0"/>
        <w:adjustRightInd w:val="0"/>
        <w:spacing w:before="240" w:after="0"/>
        <w:ind w:left="720" w:hanging="720"/>
        <w:divId w:val="1285238444"/>
        <w:rPr>
          <w:rFonts w:ascii="Tw Cen MT Condensed" w:hAnsi="Tw Cen MT Condensed" w:cs="Tw Cen MT Condensed"/>
          <w:color w:val="323A3E"/>
          <w:sz w:val="30"/>
          <w:szCs w:val="30"/>
          <w:lang w:val="fr-FR"/>
        </w:rPr>
      </w:pPr>
      <w:r>
        <w:rPr>
          <w:rFonts w:ascii="Tw Cen MT Condensed" w:hAnsi="Tw Cen MT Condensed" w:cs="Tw Cen MT Condensed"/>
          <w:color w:val="323A3E"/>
          <w:sz w:val="30"/>
          <w:szCs w:val="30"/>
          <w:lang w:val="fr-FR"/>
        </w:rPr>
        <w:t>2.3 Développement du PGQA: Etapes Analytiques</w:t>
      </w:r>
    </w:p>
    <w:p w14:paraId="072A3A02" w14:textId="692F371D" w:rsidR="00F73526" w:rsidRDefault="00F73526">
      <w:pPr>
        <w:widowControl w:val="0"/>
        <w:autoSpaceDE w:val="0"/>
        <w:autoSpaceDN w:val="0"/>
        <w:adjustRightInd w:val="0"/>
        <w:divId w:val="1285238444"/>
        <w:rPr>
          <w:i/>
          <w:iCs/>
          <w:sz w:val="24"/>
          <w:szCs w:val="24"/>
          <w:lang w:val="fr-FR"/>
        </w:rPr>
      </w:pPr>
      <w:r>
        <w:rPr>
          <w:i/>
          <w:iCs/>
          <w:sz w:val="24"/>
          <w:szCs w:val="24"/>
          <w:lang w:val="fr-FR"/>
        </w:rPr>
        <w:t xml:space="preserve">Les précédents PGQA ont été élaborés grâce </w:t>
      </w:r>
      <w:r w:rsidR="00CC2B48">
        <w:rPr>
          <w:i/>
          <w:iCs/>
          <w:sz w:val="24"/>
          <w:szCs w:val="24"/>
          <w:lang w:val="fr-FR"/>
        </w:rPr>
        <w:t>à</w:t>
      </w:r>
      <w:r>
        <w:rPr>
          <w:i/>
          <w:iCs/>
          <w:sz w:val="24"/>
          <w:szCs w:val="24"/>
          <w:lang w:val="fr-FR"/>
        </w:rPr>
        <w:t xml:space="preserve"> un processus de collaboration et de consultation avec les parties prenantes de l’industrie et du gouvernement, avec le soutien de l’USEPA.  Le processus comprend généralement les étapes énumérées ci-dessous. </w:t>
      </w:r>
      <w:r w:rsidRPr="0072451A">
        <w:rPr>
          <w:i/>
          <w:iCs/>
          <w:sz w:val="24"/>
          <w:szCs w:val="24"/>
          <w:lang w:val="fr-FR"/>
        </w:rPr>
        <w:t xml:space="preserve">Les organisations partenaires de la </w:t>
      </w:r>
      <w:proofErr w:type="spellStart"/>
      <w:r w:rsidR="00DD3048">
        <w:rPr>
          <w:i/>
          <w:iCs/>
          <w:sz w:val="24"/>
          <w:szCs w:val="24"/>
          <w:lang w:val="fr-FR"/>
        </w:rPr>
        <w:t>Megacity</w:t>
      </w:r>
      <w:proofErr w:type="spellEnd"/>
      <w:r w:rsidRPr="0072451A">
        <w:rPr>
          <w:i/>
          <w:iCs/>
          <w:sz w:val="24"/>
          <w:szCs w:val="24"/>
          <w:lang w:val="fr-FR"/>
        </w:rPr>
        <w:t xml:space="preserve"> et les</w:t>
      </w:r>
      <w:r w:rsidR="0072451A" w:rsidRPr="0072451A">
        <w:rPr>
          <w:i/>
          <w:iCs/>
          <w:sz w:val="24"/>
          <w:szCs w:val="24"/>
          <w:lang w:val="fr-FR"/>
        </w:rPr>
        <w:t xml:space="preserve"> structure</w:t>
      </w:r>
      <w:r w:rsidR="0072451A">
        <w:rPr>
          <w:i/>
          <w:iCs/>
          <w:sz w:val="24"/>
          <w:szCs w:val="24"/>
          <w:lang w:val="fr-FR"/>
        </w:rPr>
        <w:t>s</w:t>
      </w:r>
      <w:r w:rsidR="0072451A" w:rsidRPr="0072451A">
        <w:rPr>
          <w:i/>
          <w:iCs/>
          <w:sz w:val="24"/>
          <w:szCs w:val="24"/>
          <w:lang w:val="fr-FR"/>
        </w:rPr>
        <w:t xml:space="preserve"> d’accueil de la ville</w:t>
      </w:r>
      <w:r>
        <w:rPr>
          <w:i/>
          <w:iCs/>
          <w:sz w:val="24"/>
          <w:szCs w:val="24"/>
          <w:lang w:val="fr-FR"/>
        </w:rPr>
        <w:t xml:space="preserve"> doivent fournir les détails pertinents, les analyses entreprises et les collaborateurs inclus dans chaque étape.</w:t>
      </w:r>
    </w:p>
    <w:p w14:paraId="7A000F80" w14:textId="77777777" w:rsidR="00F73526" w:rsidRDefault="00F73526" w:rsidP="00F73526">
      <w:pPr>
        <w:pStyle w:val="ListParagraph"/>
        <w:widowControl w:val="0"/>
        <w:numPr>
          <w:ilvl w:val="0"/>
          <w:numId w:val="42"/>
        </w:numPr>
        <w:autoSpaceDE w:val="0"/>
        <w:autoSpaceDN w:val="0"/>
        <w:adjustRightInd w:val="0"/>
        <w:divId w:val="1285238444"/>
        <w:rPr>
          <w:b/>
          <w:bCs/>
          <w:sz w:val="24"/>
          <w:szCs w:val="24"/>
          <w:lang w:val="fr-FR"/>
        </w:rPr>
      </w:pPr>
      <w:r>
        <w:rPr>
          <w:b/>
          <w:bCs/>
          <w:sz w:val="24"/>
          <w:szCs w:val="24"/>
          <w:lang w:val="fr-FR"/>
        </w:rPr>
        <w:t xml:space="preserve">Examen et mise à jour des normes d’émissions et ambiantes.   </w:t>
      </w:r>
    </w:p>
    <w:p w14:paraId="6F5FAB37" w14:textId="77777777" w:rsidR="00F73526" w:rsidRDefault="00F73526" w:rsidP="00F73526">
      <w:pPr>
        <w:pStyle w:val="ListParagraph"/>
        <w:widowControl w:val="0"/>
        <w:numPr>
          <w:ilvl w:val="0"/>
          <w:numId w:val="42"/>
        </w:numPr>
        <w:autoSpaceDE w:val="0"/>
        <w:autoSpaceDN w:val="0"/>
        <w:adjustRightInd w:val="0"/>
        <w:divId w:val="1285238444"/>
        <w:rPr>
          <w:b/>
          <w:bCs/>
          <w:sz w:val="24"/>
          <w:szCs w:val="24"/>
          <w:lang w:val="fr-FR"/>
        </w:rPr>
      </w:pPr>
      <w:r>
        <w:rPr>
          <w:b/>
          <w:bCs/>
          <w:sz w:val="24"/>
          <w:szCs w:val="24"/>
          <w:lang w:val="fr-FR"/>
        </w:rPr>
        <w:t xml:space="preserve">Analyse des contributions des sources d’émissions.   </w:t>
      </w:r>
    </w:p>
    <w:p w14:paraId="443857A3" w14:textId="77777777" w:rsidR="00F73526" w:rsidRDefault="00F73526" w:rsidP="00F73526">
      <w:pPr>
        <w:pStyle w:val="ListParagraph"/>
        <w:widowControl w:val="0"/>
        <w:numPr>
          <w:ilvl w:val="0"/>
          <w:numId w:val="42"/>
        </w:numPr>
        <w:autoSpaceDE w:val="0"/>
        <w:autoSpaceDN w:val="0"/>
        <w:adjustRightInd w:val="0"/>
        <w:divId w:val="1285238444"/>
        <w:rPr>
          <w:b/>
          <w:bCs/>
          <w:sz w:val="24"/>
          <w:szCs w:val="24"/>
          <w:lang w:val="fr-FR"/>
        </w:rPr>
      </w:pPr>
      <w:r>
        <w:rPr>
          <w:b/>
          <w:bCs/>
          <w:sz w:val="24"/>
          <w:szCs w:val="24"/>
          <w:lang w:val="fr-FR"/>
        </w:rPr>
        <w:t xml:space="preserve">Évaluation des données de suivi de la QA.   </w:t>
      </w:r>
    </w:p>
    <w:p w14:paraId="4086EF64" w14:textId="77777777" w:rsidR="00F73526" w:rsidRDefault="00F73526" w:rsidP="00F73526">
      <w:pPr>
        <w:pStyle w:val="ListParagraph"/>
        <w:widowControl w:val="0"/>
        <w:numPr>
          <w:ilvl w:val="0"/>
          <w:numId w:val="42"/>
        </w:numPr>
        <w:autoSpaceDE w:val="0"/>
        <w:autoSpaceDN w:val="0"/>
        <w:adjustRightInd w:val="0"/>
        <w:divId w:val="1285238444"/>
        <w:rPr>
          <w:b/>
          <w:bCs/>
          <w:sz w:val="24"/>
          <w:szCs w:val="24"/>
          <w:lang w:val="fr-FR"/>
        </w:rPr>
      </w:pPr>
      <w:r>
        <w:rPr>
          <w:b/>
          <w:bCs/>
          <w:sz w:val="24"/>
          <w:szCs w:val="24"/>
          <w:lang w:val="fr-FR"/>
        </w:rPr>
        <w:t xml:space="preserve">Estimation de la charge sanitaire actuelle et future de la qualité de l’air.   </w:t>
      </w:r>
    </w:p>
    <w:p w14:paraId="139AADBE" w14:textId="77777777" w:rsidR="00F73526" w:rsidRDefault="00F73526" w:rsidP="00F73526">
      <w:pPr>
        <w:pStyle w:val="ListParagraph"/>
        <w:widowControl w:val="0"/>
        <w:numPr>
          <w:ilvl w:val="0"/>
          <w:numId w:val="42"/>
        </w:numPr>
        <w:autoSpaceDE w:val="0"/>
        <w:autoSpaceDN w:val="0"/>
        <w:adjustRightInd w:val="0"/>
        <w:divId w:val="1285238444"/>
        <w:rPr>
          <w:b/>
          <w:bCs/>
          <w:sz w:val="24"/>
          <w:szCs w:val="24"/>
          <w:lang w:val="fr-FR"/>
        </w:rPr>
      </w:pPr>
      <w:r>
        <w:rPr>
          <w:b/>
          <w:bCs/>
          <w:sz w:val="24"/>
          <w:szCs w:val="24"/>
          <w:lang w:val="fr-FR"/>
        </w:rPr>
        <w:t xml:space="preserve">Établissement des objectifs du plan.   </w:t>
      </w:r>
    </w:p>
    <w:p w14:paraId="30080068" w14:textId="57B31661" w:rsidR="00F73526" w:rsidRDefault="00F73526" w:rsidP="00F73526">
      <w:pPr>
        <w:pStyle w:val="ListParagraph"/>
        <w:widowControl w:val="0"/>
        <w:numPr>
          <w:ilvl w:val="0"/>
          <w:numId w:val="42"/>
        </w:numPr>
        <w:autoSpaceDE w:val="0"/>
        <w:autoSpaceDN w:val="0"/>
        <w:adjustRightInd w:val="0"/>
        <w:divId w:val="1285238444"/>
        <w:rPr>
          <w:sz w:val="24"/>
          <w:szCs w:val="24"/>
          <w:lang w:val="fr-FR"/>
        </w:rPr>
      </w:pPr>
      <w:r>
        <w:rPr>
          <w:b/>
          <w:bCs/>
          <w:i/>
          <w:iCs/>
          <w:sz w:val="24"/>
          <w:szCs w:val="24"/>
          <w:lang w:val="fr-FR"/>
        </w:rPr>
        <w:t xml:space="preserve">Élaboration d’un plan de mise en œuvre détaillé.  </w:t>
      </w:r>
      <w:r>
        <w:rPr>
          <w:i/>
          <w:iCs/>
          <w:sz w:val="24"/>
          <w:szCs w:val="24"/>
          <w:lang w:val="fr-FR"/>
        </w:rPr>
        <w:t xml:space="preserve">La réalisation des objectifs du plan nécessite un plan de mise en œuvre détaillé- celui-ci est proposé dans la section 6 de ce plan et sera continuellement mis </w:t>
      </w:r>
      <w:r w:rsidR="003A5A8A">
        <w:rPr>
          <w:i/>
          <w:iCs/>
          <w:sz w:val="24"/>
          <w:szCs w:val="24"/>
          <w:lang w:val="fr-FR"/>
        </w:rPr>
        <w:t>à</w:t>
      </w:r>
      <w:r>
        <w:rPr>
          <w:i/>
          <w:iCs/>
          <w:sz w:val="24"/>
          <w:szCs w:val="24"/>
          <w:lang w:val="fr-FR"/>
        </w:rPr>
        <w:t xml:space="preserve"> jour grâce aux engagement des parties prenantes et dans le cadre du suivi et de l’élaboration continus de l’efficacité du plan, qui sont décrits dans la section 6.</w:t>
      </w:r>
    </w:p>
    <w:p w14:paraId="3E0459F7" w14:textId="77777777" w:rsidR="00F73526" w:rsidRDefault="00F73526">
      <w:pPr>
        <w:pStyle w:val="ListParagraph"/>
        <w:widowControl w:val="0"/>
        <w:autoSpaceDE w:val="0"/>
        <w:autoSpaceDN w:val="0"/>
        <w:adjustRightInd w:val="0"/>
        <w:divId w:val="1285238444"/>
        <w:rPr>
          <w:sz w:val="24"/>
          <w:szCs w:val="24"/>
          <w:lang w:val="fr-FR"/>
        </w:rPr>
      </w:pPr>
    </w:p>
    <w:p w14:paraId="47FC3DCF" w14:textId="77777777" w:rsidR="00F73526" w:rsidRDefault="00F73526" w:rsidP="00F73526">
      <w:pPr>
        <w:pStyle w:val="ListParagraph"/>
        <w:widowControl w:val="0"/>
        <w:numPr>
          <w:ilvl w:val="0"/>
          <w:numId w:val="41"/>
        </w:numPr>
        <w:autoSpaceDE w:val="0"/>
        <w:autoSpaceDN w:val="0"/>
        <w:adjustRightInd w:val="0"/>
        <w:spacing w:before="240" w:after="0"/>
        <w:divId w:val="1285238444"/>
        <w:rPr>
          <w:rFonts w:ascii="Tw Cen MT Condensed" w:hAnsi="Tw Cen MT Condensed" w:cs="Tw Cen MT Condensed"/>
          <w:color w:val="008085"/>
          <w:sz w:val="36"/>
          <w:szCs w:val="36"/>
          <w:lang w:val="fr-FR"/>
        </w:rPr>
      </w:pPr>
      <w:r>
        <w:rPr>
          <w:rFonts w:ascii="Tw Cen MT Condensed" w:hAnsi="Tw Cen MT Condensed" w:cs="Tw Cen MT Condensed"/>
          <w:color w:val="008085"/>
          <w:sz w:val="36"/>
          <w:szCs w:val="36"/>
          <w:lang w:val="fr-FR"/>
        </w:rPr>
        <w:t>Résumé de la caractérisation de base de la qualité de l’air</w:t>
      </w:r>
    </w:p>
    <w:p w14:paraId="32DC0950" w14:textId="5BCCCCAD" w:rsidR="00F73526" w:rsidRDefault="00F73526">
      <w:pPr>
        <w:widowControl w:val="0"/>
        <w:autoSpaceDE w:val="0"/>
        <w:autoSpaceDN w:val="0"/>
        <w:adjustRightInd w:val="0"/>
        <w:divId w:val="1285238444"/>
        <w:rPr>
          <w:i/>
          <w:iCs/>
          <w:sz w:val="24"/>
          <w:szCs w:val="24"/>
          <w:lang w:val="fr-FR"/>
        </w:rPr>
      </w:pPr>
      <w:r>
        <w:rPr>
          <w:i/>
          <w:iCs/>
          <w:sz w:val="24"/>
          <w:szCs w:val="24"/>
          <w:lang w:val="fr-FR"/>
        </w:rPr>
        <w:t>L</w:t>
      </w:r>
      <w:r w:rsidR="00C4538B">
        <w:rPr>
          <w:i/>
          <w:iCs/>
          <w:sz w:val="24"/>
          <w:szCs w:val="24"/>
          <w:lang w:val="fr-FR"/>
        </w:rPr>
        <w:t>a</w:t>
      </w:r>
      <w:r>
        <w:rPr>
          <w:i/>
          <w:iCs/>
          <w:sz w:val="24"/>
          <w:szCs w:val="24"/>
          <w:lang w:val="fr-FR"/>
        </w:rPr>
        <w:t xml:space="preserve"> référence de la qualité de l’air reflète toutes les règlementations et politiques en matière de pollution de l’air actuellement en place, ou signés par des lois et ajustés pour refléter une future croissance économique. Les PGQA précédents ont estimé une croissance des émissions au même taux que celle projetée du PIB ou encore celles des secteurs sources. Les discussions avec </w:t>
      </w:r>
      <w:r w:rsidR="006B7D4D">
        <w:rPr>
          <w:i/>
          <w:iCs/>
          <w:sz w:val="24"/>
          <w:szCs w:val="24"/>
          <w:lang w:val="fr-FR"/>
        </w:rPr>
        <w:t>la structure d’acc</w:t>
      </w:r>
      <w:r w:rsidR="00C4538B">
        <w:rPr>
          <w:i/>
          <w:iCs/>
          <w:sz w:val="24"/>
          <w:szCs w:val="24"/>
          <w:lang w:val="fr-FR"/>
        </w:rPr>
        <w:t>ue</w:t>
      </w:r>
      <w:r w:rsidR="006B7D4D">
        <w:rPr>
          <w:i/>
          <w:iCs/>
          <w:sz w:val="24"/>
          <w:szCs w:val="24"/>
          <w:lang w:val="fr-FR"/>
        </w:rPr>
        <w:t>il de la ville</w:t>
      </w:r>
      <w:r>
        <w:rPr>
          <w:i/>
          <w:iCs/>
          <w:sz w:val="24"/>
          <w:szCs w:val="24"/>
          <w:lang w:val="fr-FR"/>
        </w:rPr>
        <w:t xml:space="preserve"> </w:t>
      </w:r>
      <w:r w:rsidR="006B7D4D">
        <w:rPr>
          <w:i/>
          <w:iCs/>
          <w:sz w:val="24"/>
          <w:szCs w:val="24"/>
          <w:lang w:val="fr-FR"/>
        </w:rPr>
        <w:t>permettront d’</w:t>
      </w:r>
      <w:r>
        <w:rPr>
          <w:i/>
          <w:iCs/>
          <w:sz w:val="24"/>
          <w:szCs w:val="24"/>
          <w:lang w:val="fr-FR"/>
        </w:rPr>
        <w:t>éclairer</w:t>
      </w:r>
      <w:r w:rsidR="006B7D4D">
        <w:rPr>
          <w:i/>
          <w:iCs/>
          <w:sz w:val="24"/>
          <w:szCs w:val="24"/>
          <w:lang w:val="fr-FR"/>
        </w:rPr>
        <w:t xml:space="preserve"> </w:t>
      </w:r>
      <w:r>
        <w:rPr>
          <w:i/>
          <w:iCs/>
          <w:sz w:val="24"/>
          <w:szCs w:val="24"/>
          <w:lang w:val="fr-FR"/>
        </w:rPr>
        <w:t xml:space="preserve">et </w:t>
      </w:r>
      <w:r w:rsidR="006B7D4D">
        <w:rPr>
          <w:i/>
          <w:iCs/>
          <w:sz w:val="24"/>
          <w:szCs w:val="24"/>
          <w:lang w:val="fr-FR"/>
        </w:rPr>
        <w:t>d’</w:t>
      </w:r>
      <w:r>
        <w:rPr>
          <w:i/>
          <w:iCs/>
          <w:sz w:val="24"/>
          <w:szCs w:val="24"/>
          <w:lang w:val="fr-FR"/>
        </w:rPr>
        <w:t>orienter</w:t>
      </w:r>
      <w:r w:rsidR="006B7D4D">
        <w:rPr>
          <w:i/>
          <w:iCs/>
          <w:sz w:val="24"/>
          <w:szCs w:val="24"/>
          <w:lang w:val="fr-FR"/>
        </w:rPr>
        <w:t xml:space="preserve"> davantag</w:t>
      </w:r>
      <w:r w:rsidR="00C4538B">
        <w:rPr>
          <w:i/>
          <w:iCs/>
          <w:sz w:val="24"/>
          <w:szCs w:val="24"/>
          <w:lang w:val="fr-FR"/>
        </w:rPr>
        <w:t xml:space="preserve">e </w:t>
      </w:r>
      <w:r>
        <w:rPr>
          <w:i/>
          <w:iCs/>
          <w:sz w:val="24"/>
          <w:szCs w:val="24"/>
          <w:lang w:val="fr-FR"/>
        </w:rPr>
        <w:t xml:space="preserve">les hypothèses de croissance projetées. </w:t>
      </w:r>
    </w:p>
    <w:p w14:paraId="3E5E171B" w14:textId="1E37ECD6" w:rsidR="00F73526" w:rsidRDefault="00F73526">
      <w:pPr>
        <w:widowControl w:val="0"/>
        <w:autoSpaceDE w:val="0"/>
        <w:autoSpaceDN w:val="0"/>
        <w:adjustRightInd w:val="0"/>
        <w:divId w:val="1285238444"/>
        <w:rPr>
          <w:i/>
          <w:iCs/>
          <w:sz w:val="24"/>
          <w:szCs w:val="24"/>
          <w:lang w:val="fr-FR"/>
        </w:rPr>
      </w:pPr>
      <w:r>
        <w:rPr>
          <w:i/>
          <w:iCs/>
          <w:sz w:val="24"/>
          <w:szCs w:val="24"/>
          <w:lang w:val="fr-FR"/>
        </w:rPr>
        <w:t xml:space="preserve">Dans l’ensemble, la ligne de référence reflète les sources d’émissions actuelles, leurs tendances prévues et la qualité actuelle de l’air. La caractérisation de référence </w:t>
      </w:r>
      <w:r w:rsidR="002C032E">
        <w:rPr>
          <w:i/>
          <w:iCs/>
          <w:sz w:val="24"/>
          <w:szCs w:val="24"/>
          <w:lang w:val="fr-FR"/>
        </w:rPr>
        <w:t>à</w:t>
      </w:r>
      <w:r>
        <w:rPr>
          <w:i/>
          <w:iCs/>
          <w:sz w:val="24"/>
          <w:szCs w:val="24"/>
          <w:lang w:val="fr-FR"/>
        </w:rPr>
        <w:t xml:space="preserve"> également des répercussions sur l’état de santé et </w:t>
      </w:r>
      <w:r w:rsidR="007B5FD7">
        <w:rPr>
          <w:i/>
          <w:iCs/>
          <w:sz w:val="24"/>
          <w:szCs w:val="24"/>
          <w:lang w:val="fr-FR"/>
        </w:rPr>
        <w:t>inclut</w:t>
      </w:r>
      <w:r>
        <w:rPr>
          <w:i/>
          <w:iCs/>
          <w:sz w:val="24"/>
          <w:szCs w:val="24"/>
          <w:lang w:val="fr-FR"/>
        </w:rPr>
        <w:t xml:space="preserve"> les capacités gouvernementales en terme de gestion de la qualité de l’air, à l’échelle nationale et locale.</w:t>
      </w:r>
    </w:p>
    <w:p w14:paraId="3AA946DE" w14:textId="77777777" w:rsidR="00F73526" w:rsidRDefault="00F73526">
      <w:pPr>
        <w:widowControl w:val="0"/>
        <w:autoSpaceDE w:val="0"/>
        <w:autoSpaceDN w:val="0"/>
        <w:adjustRightInd w:val="0"/>
        <w:spacing w:before="240" w:after="0"/>
        <w:ind w:left="720" w:hanging="720"/>
        <w:divId w:val="1285238444"/>
        <w:rPr>
          <w:rFonts w:ascii="Tw Cen MT Condensed" w:hAnsi="Tw Cen MT Condensed" w:cs="Tw Cen MT Condensed"/>
          <w:color w:val="323A3E"/>
          <w:sz w:val="30"/>
          <w:szCs w:val="30"/>
          <w:lang w:val="fr-FR"/>
        </w:rPr>
      </w:pPr>
      <w:r>
        <w:rPr>
          <w:rFonts w:ascii="Tw Cen MT Condensed" w:hAnsi="Tw Cen MT Condensed" w:cs="Tw Cen MT Condensed"/>
          <w:color w:val="323A3E"/>
          <w:sz w:val="30"/>
          <w:szCs w:val="30"/>
          <w:lang w:val="fr-FR"/>
        </w:rPr>
        <w:t>3.1 Emissions de base et conditions atmosphériques</w:t>
      </w:r>
    </w:p>
    <w:p w14:paraId="0B10873F" w14:textId="2B63BD57" w:rsidR="00F73526" w:rsidRDefault="00F73526">
      <w:pPr>
        <w:widowControl w:val="0"/>
        <w:autoSpaceDE w:val="0"/>
        <w:autoSpaceDN w:val="0"/>
        <w:adjustRightInd w:val="0"/>
        <w:divId w:val="1285238444"/>
        <w:rPr>
          <w:i/>
          <w:iCs/>
          <w:sz w:val="24"/>
          <w:szCs w:val="24"/>
          <w:lang w:val="fr-FR"/>
        </w:rPr>
      </w:pPr>
      <w:r>
        <w:rPr>
          <w:i/>
          <w:iCs/>
          <w:sz w:val="24"/>
          <w:szCs w:val="24"/>
          <w:lang w:val="fr-FR"/>
        </w:rPr>
        <w:t xml:space="preserve">Cette section décrit l’ensemble des sources, y compris les sources ponctuelles (telles que les sites industriels), les sources mobiles (véhicules) et les sources locales, à la fois naturelles (poussières et sel marin) et artificielles (cuisinières et </w:t>
      </w:r>
      <w:r w:rsidR="00AA4182">
        <w:rPr>
          <w:i/>
          <w:iCs/>
          <w:sz w:val="24"/>
          <w:szCs w:val="24"/>
          <w:lang w:val="fr-FR"/>
        </w:rPr>
        <w:t>incinération des</w:t>
      </w:r>
      <w:r>
        <w:rPr>
          <w:i/>
          <w:iCs/>
          <w:sz w:val="24"/>
          <w:szCs w:val="24"/>
          <w:lang w:val="fr-FR"/>
        </w:rPr>
        <w:t xml:space="preserve"> déchets). Cette section comprendra également des informations concernant les conditions météorologiques pertinentes affectant la qualité de l’air et les caractéristiques démographiques.</w:t>
      </w:r>
    </w:p>
    <w:p w14:paraId="14213223" w14:textId="77777777" w:rsidR="00F73526" w:rsidRDefault="00F73526">
      <w:pPr>
        <w:widowControl w:val="0"/>
        <w:autoSpaceDE w:val="0"/>
        <w:autoSpaceDN w:val="0"/>
        <w:adjustRightInd w:val="0"/>
        <w:spacing w:before="240" w:after="0"/>
        <w:ind w:left="720" w:hanging="720"/>
        <w:divId w:val="1285238444"/>
        <w:rPr>
          <w:rFonts w:ascii="Tw Cen MT Condensed" w:hAnsi="Tw Cen MT Condensed" w:cs="Tw Cen MT Condensed"/>
          <w:color w:val="323A3E"/>
          <w:sz w:val="30"/>
          <w:szCs w:val="30"/>
          <w:lang w:val="fr-FR"/>
        </w:rPr>
      </w:pPr>
      <w:r>
        <w:rPr>
          <w:rFonts w:ascii="Tw Cen MT Condensed" w:hAnsi="Tw Cen MT Condensed" w:cs="Tw Cen MT Condensed"/>
          <w:color w:val="323A3E"/>
          <w:sz w:val="30"/>
          <w:szCs w:val="30"/>
          <w:lang w:val="fr-FR"/>
        </w:rPr>
        <w:t>3.2 Tendances attendues en matière d’emissions</w:t>
      </w:r>
    </w:p>
    <w:p w14:paraId="588D2FAC" w14:textId="4A41551A" w:rsidR="00F73526" w:rsidRDefault="00F72BF3">
      <w:pPr>
        <w:widowControl w:val="0"/>
        <w:autoSpaceDE w:val="0"/>
        <w:autoSpaceDN w:val="0"/>
        <w:adjustRightInd w:val="0"/>
        <w:divId w:val="1285238444"/>
        <w:rPr>
          <w:i/>
          <w:iCs/>
          <w:sz w:val="24"/>
          <w:szCs w:val="24"/>
          <w:lang w:val="fr-FR"/>
        </w:rPr>
      </w:pPr>
      <w:r>
        <w:rPr>
          <w:i/>
          <w:iCs/>
          <w:sz w:val="24"/>
          <w:szCs w:val="24"/>
          <w:lang w:val="fr-FR"/>
        </w:rPr>
        <w:t>Cette</w:t>
      </w:r>
      <w:r w:rsidR="00F73526">
        <w:rPr>
          <w:i/>
          <w:iCs/>
          <w:sz w:val="24"/>
          <w:szCs w:val="24"/>
          <w:lang w:val="fr-FR"/>
        </w:rPr>
        <w:t xml:space="preserve"> section détaillera ce que l’on sait de la croissance attendue des émissions. Si les projections</w:t>
      </w:r>
      <w:r w:rsidR="0056607B">
        <w:rPr>
          <w:i/>
          <w:iCs/>
          <w:sz w:val="24"/>
          <w:szCs w:val="24"/>
          <w:lang w:val="fr-FR"/>
        </w:rPr>
        <w:t xml:space="preserve"> </w:t>
      </w:r>
      <w:r w:rsidR="00F73526">
        <w:rPr>
          <w:i/>
          <w:iCs/>
          <w:sz w:val="24"/>
          <w:szCs w:val="24"/>
          <w:lang w:val="fr-FR"/>
        </w:rPr>
        <w:t xml:space="preserve">des tendances d’emissions ne sont pas disponibles pour la </w:t>
      </w:r>
      <w:proofErr w:type="spellStart"/>
      <w:r w:rsidR="00F73526">
        <w:rPr>
          <w:i/>
          <w:iCs/>
          <w:sz w:val="24"/>
          <w:szCs w:val="24"/>
          <w:lang w:val="fr-FR"/>
        </w:rPr>
        <w:t>M</w:t>
      </w:r>
      <w:r w:rsidR="00DD3048">
        <w:rPr>
          <w:i/>
          <w:iCs/>
          <w:sz w:val="24"/>
          <w:szCs w:val="24"/>
          <w:lang w:val="fr-FR"/>
        </w:rPr>
        <w:t>egacity</w:t>
      </w:r>
      <w:proofErr w:type="spellEnd"/>
      <w:r w:rsidR="00F73526">
        <w:rPr>
          <w:i/>
          <w:iCs/>
          <w:sz w:val="24"/>
          <w:szCs w:val="24"/>
          <w:lang w:val="fr-FR"/>
        </w:rPr>
        <w:t>, les projections peuvent être prévues en utilisant celles des</w:t>
      </w:r>
      <w:r w:rsidR="00C2662D">
        <w:rPr>
          <w:i/>
          <w:iCs/>
          <w:sz w:val="24"/>
          <w:szCs w:val="24"/>
          <w:lang w:val="fr-FR"/>
        </w:rPr>
        <w:t xml:space="preserve"> </w:t>
      </w:r>
      <w:r w:rsidR="00F73526">
        <w:rPr>
          <w:i/>
          <w:iCs/>
          <w:sz w:val="24"/>
          <w:szCs w:val="24"/>
          <w:lang w:val="fr-FR"/>
        </w:rPr>
        <w:t xml:space="preserve">émissions prioritaires, telles que la croissance prévue du parc automobile, du PIB et de la population dans la région métropolitaine. </w:t>
      </w:r>
    </w:p>
    <w:p w14:paraId="3B6AB3D9" w14:textId="77777777" w:rsidR="00F73526" w:rsidRDefault="00F73526">
      <w:pPr>
        <w:widowControl w:val="0"/>
        <w:autoSpaceDE w:val="0"/>
        <w:autoSpaceDN w:val="0"/>
        <w:adjustRightInd w:val="0"/>
        <w:spacing w:before="240" w:after="0"/>
        <w:ind w:left="720" w:hanging="720"/>
        <w:divId w:val="1285238444"/>
        <w:rPr>
          <w:rFonts w:ascii="Tw Cen MT Condensed" w:hAnsi="Tw Cen MT Condensed" w:cs="Tw Cen MT Condensed"/>
          <w:color w:val="323A3E"/>
          <w:sz w:val="30"/>
          <w:szCs w:val="30"/>
          <w:lang w:val="fr-FR"/>
        </w:rPr>
      </w:pPr>
      <w:r>
        <w:rPr>
          <w:rFonts w:ascii="Tw Cen MT Condensed" w:hAnsi="Tw Cen MT Condensed" w:cs="Tw Cen MT Condensed"/>
          <w:color w:val="323A3E"/>
          <w:sz w:val="30"/>
          <w:szCs w:val="30"/>
          <w:lang w:val="fr-FR"/>
        </w:rPr>
        <w:t>3.3 Qualité de l’air ambient</w:t>
      </w:r>
    </w:p>
    <w:p w14:paraId="078267EC" w14:textId="77777777" w:rsidR="00F73526" w:rsidRDefault="00F73526">
      <w:pPr>
        <w:widowControl w:val="0"/>
        <w:autoSpaceDE w:val="0"/>
        <w:autoSpaceDN w:val="0"/>
        <w:adjustRightInd w:val="0"/>
        <w:divId w:val="1285238444"/>
        <w:rPr>
          <w:i/>
          <w:iCs/>
          <w:sz w:val="24"/>
          <w:szCs w:val="24"/>
          <w:lang w:val="fr-FR"/>
        </w:rPr>
      </w:pPr>
      <w:r>
        <w:rPr>
          <w:i/>
          <w:iCs/>
          <w:sz w:val="24"/>
          <w:szCs w:val="24"/>
          <w:lang w:val="fr-FR"/>
        </w:rPr>
        <w:t>Cette section comprend des informations sur la qualité de l’air ambiant et leurs sources de données. Cela inclut toute recherche gouvernementale et universitaire, ainsi que la surveillance au sol.</w:t>
      </w:r>
    </w:p>
    <w:p w14:paraId="30D98547" w14:textId="77777777" w:rsidR="00F73526" w:rsidRDefault="00F73526">
      <w:pPr>
        <w:widowControl w:val="0"/>
        <w:autoSpaceDE w:val="0"/>
        <w:autoSpaceDN w:val="0"/>
        <w:adjustRightInd w:val="0"/>
        <w:spacing w:before="240" w:after="0"/>
        <w:ind w:left="720" w:hanging="720"/>
        <w:divId w:val="1285238444"/>
        <w:rPr>
          <w:rFonts w:ascii="Tw Cen MT Condensed" w:hAnsi="Tw Cen MT Condensed" w:cs="Tw Cen MT Condensed"/>
          <w:color w:val="323A3E"/>
          <w:sz w:val="30"/>
          <w:szCs w:val="30"/>
          <w:lang w:val="fr-FR"/>
        </w:rPr>
      </w:pPr>
      <w:r>
        <w:rPr>
          <w:rFonts w:ascii="Tw Cen MT Condensed" w:hAnsi="Tw Cen MT Condensed" w:cs="Tw Cen MT Condensed"/>
          <w:color w:val="323A3E"/>
          <w:sz w:val="30"/>
          <w:szCs w:val="30"/>
          <w:lang w:val="fr-FR"/>
        </w:rPr>
        <w:t>3.4 Effets sanitaires de la qualité de l’air</w:t>
      </w:r>
    </w:p>
    <w:p w14:paraId="23DAC5A5" w14:textId="23D4A3E4" w:rsidR="00F73526" w:rsidRDefault="00F73526">
      <w:pPr>
        <w:widowControl w:val="0"/>
        <w:autoSpaceDE w:val="0"/>
        <w:autoSpaceDN w:val="0"/>
        <w:adjustRightInd w:val="0"/>
        <w:divId w:val="1285238444"/>
        <w:rPr>
          <w:i/>
          <w:iCs/>
          <w:sz w:val="24"/>
          <w:szCs w:val="24"/>
          <w:lang w:val="fr-FR"/>
        </w:rPr>
      </w:pPr>
      <w:r>
        <w:rPr>
          <w:i/>
          <w:iCs/>
          <w:sz w:val="24"/>
          <w:szCs w:val="24"/>
          <w:lang w:val="fr-FR"/>
        </w:rPr>
        <w:t xml:space="preserve">L’évaluation de la charge sanitaire actuelle/prévue est une preuve irréfutable qui pourra inspirer l’ action en matière de pollution atmosphérique. L’impact sanitaire de base </w:t>
      </w:r>
      <w:r w:rsidR="0092065A">
        <w:rPr>
          <w:i/>
          <w:iCs/>
          <w:sz w:val="24"/>
          <w:szCs w:val="24"/>
          <w:lang w:val="fr-FR"/>
        </w:rPr>
        <w:t>fait des estimations sur</w:t>
      </w:r>
      <w:r>
        <w:rPr>
          <w:i/>
          <w:iCs/>
          <w:sz w:val="24"/>
          <w:szCs w:val="24"/>
          <w:lang w:val="fr-FR"/>
        </w:rPr>
        <w:t xml:space="preserve"> les effets sanitaires </w:t>
      </w:r>
      <w:r w:rsidR="0092065A">
        <w:rPr>
          <w:i/>
          <w:iCs/>
          <w:sz w:val="24"/>
          <w:szCs w:val="24"/>
          <w:lang w:val="fr-FR"/>
        </w:rPr>
        <w:t>de</w:t>
      </w:r>
      <w:r>
        <w:rPr>
          <w:i/>
          <w:iCs/>
          <w:sz w:val="24"/>
          <w:szCs w:val="24"/>
          <w:lang w:val="fr-FR"/>
        </w:rPr>
        <w:t xml:space="preserve"> la qualité de l’air et </w:t>
      </w:r>
      <w:r w:rsidR="006678F6">
        <w:rPr>
          <w:i/>
          <w:iCs/>
          <w:sz w:val="24"/>
          <w:szCs w:val="24"/>
          <w:lang w:val="fr-FR"/>
        </w:rPr>
        <w:t xml:space="preserve">de </w:t>
      </w:r>
      <w:r>
        <w:rPr>
          <w:i/>
          <w:iCs/>
          <w:sz w:val="24"/>
          <w:szCs w:val="24"/>
          <w:lang w:val="fr-FR"/>
        </w:rPr>
        <w:t>la charge</w:t>
      </w:r>
      <w:r w:rsidR="005778E2">
        <w:rPr>
          <w:i/>
          <w:iCs/>
          <w:sz w:val="24"/>
          <w:szCs w:val="24"/>
          <w:lang w:val="fr-FR"/>
        </w:rPr>
        <w:t xml:space="preserve"> des particules</w:t>
      </w:r>
      <w:r w:rsidR="0035442E">
        <w:rPr>
          <w:i/>
          <w:iCs/>
          <w:sz w:val="24"/>
          <w:szCs w:val="24"/>
          <w:lang w:val="fr-FR"/>
        </w:rPr>
        <w:t xml:space="preserve"> </w:t>
      </w:r>
      <w:r w:rsidR="006537E8">
        <w:rPr>
          <w:i/>
          <w:iCs/>
          <w:sz w:val="24"/>
          <w:szCs w:val="24"/>
          <w:lang w:val="fr-FR"/>
        </w:rPr>
        <w:t>à</w:t>
      </w:r>
      <w:r w:rsidR="0035442E">
        <w:rPr>
          <w:i/>
          <w:iCs/>
          <w:sz w:val="24"/>
          <w:szCs w:val="24"/>
          <w:lang w:val="fr-FR"/>
        </w:rPr>
        <w:t xml:space="preserve"> </w:t>
      </w:r>
      <w:r>
        <w:rPr>
          <w:i/>
          <w:iCs/>
          <w:sz w:val="24"/>
          <w:szCs w:val="24"/>
          <w:lang w:val="fr-FR"/>
        </w:rPr>
        <w:t xml:space="preserve">la pollution atmosphérique. </w:t>
      </w:r>
    </w:p>
    <w:p w14:paraId="1ADCFE0C" w14:textId="53E2CD05" w:rsidR="00F73526" w:rsidRDefault="00F73526">
      <w:pPr>
        <w:widowControl w:val="0"/>
        <w:autoSpaceDE w:val="0"/>
        <w:autoSpaceDN w:val="0"/>
        <w:adjustRightInd w:val="0"/>
        <w:divId w:val="1285238444"/>
        <w:rPr>
          <w:i/>
          <w:iCs/>
          <w:lang w:val="fr-FR"/>
        </w:rPr>
      </w:pPr>
      <w:r>
        <w:rPr>
          <w:i/>
          <w:iCs/>
          <w:sz w:val="24"/>
          <w:szCs w:val="24"/>
          <w:lang w:val="fr-FR"/>
        </w:rPr>
        <w:t xml:space="preserve">Les PGQA précédents ont utilisé l’outil BenMAP-CE pour </w:t>
      </w:r>
      <w:r w:rsidR="005666BC">
        <w:rPr>
          <w:i/>
          <w:iCs/>
          <w:sz w:val="24"/>
          <w:szCs w:val="24"/>
          <w:lang w:val="fr-FR"/>
        </w:rPr>
        <w:t>faire une</w:t>
      </w:r>
      <w:r>
        <w:rPr>
          <w:i/>
          <w:iCs/>
          <w:sz w:val="24"/>
          <w:szCs w:val="24"/>
          <w:lang w:val="fr-FR"/>
        </w:rPr>
        <w:t xml:space="preserve"> estimation de la charge sanitaire. Les futurs</w:t>
      </w:r>
      <w:r w:rsidR="0055533C">
        <w:rPr>
          <w:i/>
          <w:iCs/>
          <w:sz w:val="24"/>
          <w:szCs w:val="24"/>
          <w:lang w:val="fr-FR"/>
        </w:rPr>
        <w:t xml:space="preserve"> scénarios</w:t>
      </w:r>
      <w:r>
        <w:rPr>
          <w:i/>
          <w:iCs/>
          <w:sz w:val="24"/>
          <w:szCs w:val="24"/>
          <w:lang w:val="fr-FR"/>
        </w:rPr>
        <w:t xml:space="preserve"> de </w:t>
      </w:r>
      <w:r w:rsidR="00B820C3">
        <w:rPr>
          <w:i/>
          <w:iCs/>
          <w:sz w:val="24"/>
          <w:szCs w:val="24"/>
          <w:lang w:val="fr-FR"/>
        </w:rPr>
        <w:t>l’</w:t>
      </w:r>
      <w:r>
        <w:rPr>
          <w:i/>
          <w:iCs/>
          <w:sz w:val="24"/>
          <w:szCs w:val="24"/>
          <w:lang w:val="fr-FR"/>
        </w:rPr>
        <w:t>impa</w:t>
      </w:r>
      <w:r w:rsidR="000A770A">
        <w:rPr>
          <w:i/>
          <w:iCs/>
          <w:sz w:val="24"/>
          <w:szCs w:val="24"/>
          <w:lang w:val="fr-FR"/>
        </w:rPr>
        <w:t xml:space="preserve">ct de </w:t>
      </w:r>
      <w:r>
        <w:rPr>
          <w:i/>
          <w:iCs/>
          <w:sz w:val="24"/>
          <w:szCs w:val="24"/>
          <w:lang w:val="fr-FR"/>
        </w:rPr>
        <w:t xml:space="preserve">la qualité de l’air et </w:t>
      </w:r>
      <w:r w:rsidR="000A770A">
        <w:rPr>
          <w:i/>
          <w:iCs/>
          <w:sz w:val="24"/>
          <w:szCs w:val="24"/>
          <w:lang w:val="fr-FR"/>
        </w:rPr>
        <w:t xml:space="preserve">de </w:t>
      </w:r>
      <w:r>
        <w:rPr>
          <w:i/>
          <w:iCs/>
          <w:sz w:val="24"/>
          <w:szCs w:val="24"/>
          <w:lang w:val="fr-FR"/>
        </w:rPr>
        <w:t>la santé devraient également être inclus dans cette section, si les données et les ressources le permettent.</w:t>
      </w:r>
    </w:p>
    <w:p w14:paraId="2B0AC131" w14:textId="77777777" w:rsidR="00F73526" w:rsidRDefault="00F73526">
      <w:pPr>
        <w:widowControl w:val="0"/>
        <w:autoSpaceDE w:val="0"/>
        <w:autoSpaceDN w:val="0"/>
        <w:adjustRightInd w:val="0"/>
        <w:spacing w:before="240" w:after="0"/>
        <w:ind w:left="720" w:hanging="720"/>
        <w:divId w:val="1285238444"/>
        <w:rPr>
          <w:rFonts w:ascii="Tw Cen MT Condensed" w:hAnsi="Tw Cen MT Condensed" w:cs="Tw Cen MT Condensed"/>
          <w:color w:val="323A3E"/>
          <w:sz w:val="30"/>
          <w:szCs w:val="30"/>
          <w:lang w:val="fr-FR"/>
        </w:rPr>
      </w:pPr>
      <w:r>
        <w:rPr>
          <w:rFonts w:ascii="Tw Cen MT Condensed" w:hAnsi="Tw Cen MT Condensed" w:cs="Tw Cen MT Condensed"/>
          <w:color w:val="323A3E"/>
          <w:sz w:val="30"/>
          <w:szCs w:val="30"/>
          <w:lang w:val="fr-FR"/>
        </w:rPr>
        <w:t>3.5 Evaluation des capacités</w:t>
      </w:r>
      <w:r>
        <w:rPr>
          <w:i/>
          <w:iCs/>
          <w:sz w:val="24"/>
          <w:szCs w:val="24"/>
          <w:lang w:val="fr-FR"/>
        </w:rPr>
        <w:t>.</w:t>
      </w:r>
    </w:p>
    <w:p w14:paraId="56A23C6E" w14:textId="79E476FB" w:rsidR="00F73526" w:rsidRDefault="00F73526">
      <w:pPr>
        <w:widowControl w:val="0"/>
        <w:autoSpaceDE w:val="0"/>
        <w:autoSpaceDN w:val="0"/>
        <w:adjustRightInd w:val="0"/>
        <w:divId w:val="1285238444"/>
        <w:rPr>
          <w:i/>
          <w:iCs/>
          <w:sz w:val="24"/>
          <w:szCs w:val="24"/>
          <w:lang w:val="fr-FR"/>
        </w:rPr>
      </w:pPr>
      <w:r>
        <w:rPr>
          <w:i/>
          <w:iCs/>
          <w:sz w:val="24"/>
          <w:szCs w:val="24"/>
          <w:lang w:val="fr-FR"/>
        </w:rPr>
        <w:t>Cette section comprend une analyse des ressources gouvernementales, universitaires, de recherche et locales disponibles</w:t>
      </w:r>
      <w:r w:rsidR="00C0673D">
        <w:rPr>
          <w:i/>
          <w:iCs/>
          <w:sz w:val="24"/>
          <w:szCs w:val="24"/>
          <w:lang w:val="fr-FR"/>
        </w:rPr>
        <w:t>,</w:t>
      </w:r>
      <w:r>
        <w:rPr>
          <w:i/>
          <w:iCs/>
          <w:sz w:val="24"/>
          <w:szCs w:val="24"/>
          <w:lang w:val="fr-FR"/>
        </w:rPr>
        <w:t xml:space="preserve"> pour améliorer les efforts de gestion de la qualité de l’air.  </w:t>
      </w:r>
      <w:r>
        <w:rPr>
          <w:b/>
          <w:bCs/>
          <w:i/>
          <w:iCs/>
          <w:sz w:val="24"/>
          <w:szCs w:val="24"/>
          <w:lang w:val="fr-FR"/>
        </w:rPr>
        <w:t xml:space="preserve">Le tableau 1 </w:t>
      </w:r>
      <w:r>
        <w:rPr>
          <w:i/>
          <w:iCs/>
          <w:sz w:val="24"/>
          <w:szCs w:val="24"/>
          <w:lang w:val="fr-FR"/>
        </w:rPr>
        <w:t xml:space="preserve">ci-dessous peut être utilisé pour résumer les capacités de chaque élément important </w:t>
      </w:r>
      <w:r w:rsidR="00C0673D">
        <w:rPr>
          <w:i/>
          <w:iCs/>
          <w:sz w:val="24"/>
          <w:szCs w:val="24"/>
          <w:lang w:val="fr-FR"/>
        </w:rPr>
        <w:t>du</w:t>
      </w:r>
      <w:r>
        <w:rPr>
          <w:i/>
          <w:iCs/>
          <w:sz w:val="24"/>
          <w:szCs w:val="24"/>
          <w:lang w:val="fr-FR"/>
        </w:rPr>
        <w:t xml:space="preserve"> système de gestion de qualité de l’air. </w:t>
      </w:r>
      <w:r>
        <w:rPr>
          <w:b/>
          <w:bCs/>
          <w:i/>
          <w:iCs/>
          <w:sz w:val="24"/>
          <w:szCs w:val="24"/>
          <w:lang w:val="fr-FR"/>
        </w:rPr>
        <w:t xml:space="preserve"> </w:t>
      </w:r>
      <w:r>
        <w:rPr>
          <w:i/>
          <w:iCs/>
          <w:sz w:val="24"/>
          <w:szCs w:val="24"/>
          <w:lang w:val="fr-FR"/>
        </w:rPr>
        <w:t xml:space="preserve">Pour </w:t>
      </w:r>
      <w:r w:rsidR="00095FDF">
        <w:rPr>
          <w:i/>
          <w:iCs/>
          <w:sz w:val="24"/>
          <w:szCs w:val="24"/>
          <w:lang w:val="fr-FR"/>
        </w:rPr>
        <w:t xml:space="preserve">ceux </w:t>
      </w:r>
      <w:r>
        <w:rPr>
          <w:i/>
          <w:iCs/>
          <w:sz w:val="24"/>
          <w:szCs w:val="24"/>
          <w:lang w:val="fr-FR"/>
        </w:rPr>
        <w:t>énumérée</w:t>
      </w:r>
      <w:r>
        <w:rPr>
          <w:b/>
          <w:bCs/>
          <w:i/>
          <w:iCs/>
          <w:sz w:val="24"/>
          <w:szCs w:val="24"/>
          <w:lang w:val="fr-FR"/>
        </w:rPr>
        <w:t xml:space="preserve"> au tableau 1, </w:t>
      </w:r>
      <w:r>
        <w:rPr>
          <w:i/>
          <w:iCs/>
          <w:sz w:val="24"/>
          <w:szCs w:val="24"/>
          <w:lang w:val="fr-FR"/>
        </w:rPr>
        <w:t>une évaluation</w:t>
      </w:r>
      <w:r>
        <w:rPr>
          <w:b/>
          <w:bCs/>
          <w:i/>
          <w:iCs/>
          <w:sz w:val="24"/>
          <w:szCs w:val="24"/>
          <w:lang w:val="fr-FR"/>
        </w:rPr>
        <w:t xml:space="preserve"> </w:t>
      </w:r>
      <w:r>
        <w:rPr>
          <w:i/>
          <w:iCs/>
          <w:sz w:val="24"/>
          <w:szCs w:val="24"/>
          <w:lang w:val="fr-FR"/>
        </w:rPr>
        <w:t>d</w:t>
      </w:r>
      <w:r w:rsidR="00095FDF">
        <w:rPr>
          <w:i/>
          <w:iCs/>
          <w:sz w:val="24"/>
          <w:szCs w:val="24"/>
          <w:lang w:val="fr-FR"/>
        </w:rPr>
        <w:t>u</w:t>
      </w:r>
      <w:r>
        <w:rPr>
          <w:i/>
          <w:iCs/>
          <w:sz w:val="24"/>
          <w:szCs w:val="24"/>
          <w:lang w:val="fr-FR"/>
        </w:rPr>
        <w:t xml:space="preserve"> statut et des éventuelles lacunes en matière de capacités doivent être remplies dans les colonnes correspondantes.</w:t>
      </w:r>
    </w:p>
    <w:p w14:paraId="28F53AAE" w14:textId="77777777" w:rsidR="00F73526" w:rsidRDefault="00F73526">
      <w:pPr>
        <w:widowControl w:val="0"/>
        <w:autoSpaceDE w:val="0"/>
        <w:autoSpaceDN w:val="0"/>
        <w:adjustRightInd w:val="0"/>
        <w:spacing w:before="200"/>
        <w:divId w:val="1285238444"/>
        <w:rPr>
          <w:b/>
          <w:bCs/>
          <w:caps/>
          <w:color w:val="134163"/>
          <w:spacing w:val="20"/>
          <w:sz w:val="17"/>
          <w:szCs w:val="17"/>
          <w:lang w:val="fr-FR"/>
        </w:rPr>
      </w:pPr>
      <w:r>
        <w:rPr>
          <w:b/>
          <w:bCs/>
          <w:caps/>
          <w:color w:val="134163"/>
          <w:spacing w:val="20"/>
          <w:sz w:val="17"/>
          <w:szCs w:val="17"/>
          <w:lang w:val="fr-FR"/>
        </w:rPr>
        <w:t>Tableau 1.   État des capacités du système de gestion de la qualité de l’air</w:t>
      </w:r>
    </w:p>
    <w:tbl>
      <w:tblPr>
        <w:tblW w:w="0" w:type="auto"/>
        <w:jc w:val="center"/>
        <w:tblLayout w:type="fixed"/>
        <w:tblLook w:val="04A0" w:firstRow="1" w:lastRow="0" w:firstColumn="1" w:lastColumn="0" w:noHBand="0" w:noVBand="1"/>
      </w:tblPr>
      <w:tblGrid>
        <w:gridCol w:w="2605"/>
        <w:gridCol w:w="3239"/>
        <w:gridCol w:w="3489"/>
      </w:tblGrid>
      <w:tr w:rsidR="00F73526" w14:paraId="21C5B092" w14:textId="77777777">
        <w:trPr>
          <w:divId w:val="1285238444"/>
          <w:trHeight w:val="20"/>
          <w:jc w:val="center"/>
        </w:trPr>
        <w:tc>
          <w:tcPr>
            <w:tcW w:w="2605" w:type="dxa"/>
            <w:tcBorders>
              <w:top w:val="single" w:sz="4" w:space="0" w:color="002060"/>
              <w:left w:val="single" w:sz="4" w:space="0" w:color="002060"/>
              <w:bottom w:val="single" w:sz="4" w:space="0" w:color="002060"/>
              <w:right w:val="single" w:sz="4" w:space="0" w:color="002060"/>
            </w:tcBorders>
            <w:shd w:val="clear" w:color="auto" w:fill="008085"/>
            <w:vAlign w:val="bottom"/>
            <w:hideMark/>
          </w:tcPr>
          <w:p w14:paraId="62D8DC35" w14:textId="77777777" w:rsidR="00F73526" w:rsidRDefault="00F73526">
            <w:pPr>
              <w:keepNext/>
              <w:widowControl w:val="0"/>
              <w:autoSpaceDE w:val="0"/>
              <w:autoSpaceDN w:val="0"/>
              <w:adjustRightInd w:val="0"/>
              <w:spacing w:before="120" w:after="120" w:line="240" w:lineRule="auto"/>
              <w:rPr>
                <w:lang w:val="fr-FR"/>
              </w:rPr>
            </w:pPr>
            <w:r>
              <w:rPr>
                <w:rFonts w:ascii="Tw Cen MT" w:hAnsi="Tw Cen MT" w:cs="Tw Cen MT"/>
                <w:b/>
                <w:bCs/>
                <w:caps/>
                <w:color w:val="FFFFFF"/>
                <w:sz w:val="20"/>
                <w:szCs w:val="20"/>
                <w:lang w:val="fr-FR"/>
              </w:rPr>
              <w:t>ELEMENT DU SGQA</w:t>
            </w:r>
          </w:p>
        </w:tc>
        <w:tc>
          <w:tcPr>
            <w:tcW w:w="3239" w:type="dxa"/>
            <w:tcBorders>
              <w:top w:val="single" w:sz="4" w:space="0" w:color="002060"/>
              <w:left w:val="single" w:sz="4" w:space="0" w:color="002060"/>
              <w:bottom w:val="single" w:sz="4" w:space="0" w:color="002060"/>
              <w:right w:val="single" w:sz="4" w:space="0" w:color="002060"/>
            </w:tcBorders>
            <w:shd w:val="clear" w:color="auto" w:fill="008085"/>
            <w:vAlign w:val="bottom"/>
            <w:hideMark/>
          </w:tcPr>
          <w:p w14:paraId="3484C388" w14:textId="22FB9A2F" w:rsidR="00F73526" w:rsidRDefault="00F73526">
            <w:pPr>
              <w:keepNext/>
              <w:widowControl w:val="0"/>
              <w:autoSpaceDE w:val="0"/>
              <w:autoSpaceDN w:val="0"/>
              <w:adjustRightInd w:val="0"/>
              <w:spacing w:before="120" w:after="120" w:line="240" w:lineRule="auto"/>
              <w:rPr>
                <w:lang w:val="fr-FR"/>
              </w:rPr>
            </w:pPr>
            <w:r>
              <w:rPr>
                <w:rFonts w:ascii="Tw Cen MT" w:hAnsi="Tw Cen MT" w:cs="Tw Cen MT"/>
                <w:b/>
                <w:bCs/>
                <w:caps/>
                <w:color w:val="FFFFFF"/>
                <w:sz w:val="20"/>
                <w:szCs w:val="20"/>
                <w:lang w:val="fr-FR"/>
              </w:rPr>
              <w:t>Evaluation D</w:t>
            </w:r>
            <w:r w:rsidR="00C944B2">
              <w:rPr>
                <w:rFonts w:ascii="Tw Cen MT" w:hAnsi="Tw Cen MT" w:cs="Tw Cen MT"/>
                <w:b/>
                <w:bCs/>
                <w:caps/>
                <w:color w:val="FFFFFF"/>
                <w:sz w:val="20"/>
                <w:szCs w:val="20"/>
                <w:lang w:val="fr-FR"/>
              </w:rPr>
              <w:t>U</w:t>
            </w:r>
            <w:r>
              <w:rPr>
                <w:rFonts w:ascii="Tw Cen MT" w:hAnsi="Tw Cen MT" w:cs="Tw Cen MT"/>
                <w:b/>
                <w:bCs/>
                <w:caps/>
                <w:color w:val="FFFFFF"/>
                <w:sz w:val="20"/>
                <w:szCs w:val="20"/>
                <w:lang w:val="fr-FR"/>
              </w:rPr>
              <w:t xml:space="preserve"> STATUT</w:t>
            </w:r>
          </w:p>
        </w:tc>
        <w:tc>
          <w:tcPr>
            <w:tcW w:w="3489" w:type="dxa"/>
            <w:tcBorders>
              <w:top w:val="single" w:sz="4" w:space="0" w:color="002060"/>
              <w:left w:val="single" w:sz="4" w:space="0" w:color="002060"/>
              <w:bottom w:val="single" w:sz="4" w:space="0" w:color="002060"/>
              <w:right w:val="single" w:sz="4" w:space="0" w:color="002060"/>
            </w:tcBorders>
            <w:shd w:val="clear" w:color="auto" w:fill="008085"/>
            <w:vAlign w:val="bottom"/>
            <w:hideMark/>
          </w:tcPr>
          <w:p w14:paraId="644E0FEC" w14:textId="77777777" w:rsidR="00F73526" w:rsidRDefault="00F73526">
            <w:pPr>
              <w:keepNext/>
              <w:widowControl w:val="0"/>
              <w:autoSpaceDE w:val="0"/>
              <w:autoSpaceDN w:val="0"/>
              <w:adjustRightInd w:val="0"/>
              <w:spacing w:before="120" w:after="120" w:line="240" w:lineRule="auto"/>
              <w:rPr>
                <w:lang w:val="fr-FR"/>
              </w:rPr>
            </w:pPr>
            <w:r>
              <w:rPr>
                <w:rFonts w:ascii="Tw Cen MT" w:hAnsi="Tw Cen MT" w:cs="Tw Cen MT"/>
                <w:b/>
                <w:bCs/>
                <w:caps/>
                <w:color w:val="FFFFFF"/>
                <w:sz w:val="20"/>
                <w:szCs w:val="20"/>
                <w:lang w:val="fr-FR"/>
              </w:rPr>
              <w:t>LES LACUNES POTENTIELLES EN MATIÈRE DE CAPACITÉ</w:t>
            </w:r>
          </w:p>
        </w:tc>
      </w:tr>
      <w:tr w:rsidR="00F73526" w14:paraId="5676FC34" w14:textId="77777777">
        <w:trPr>
          <w:divId w:val="1285238444"/>
          <w:trHeight w:val="20"/>
          <w:jc w:val="center"/>
        </w:trPr>
        <w:tc>
          <w:tcPr>
            <w:tcW w:w="2605" w:type="dxa"/>
            <w:tcBorders>
              <w:top w:val="single" w:sz="4" w:space="0" w:color="002060"/>
              <w:left w:val="single" w:sz="4" w:space="0" w:color="002060"/>
              <w:bottom w:val="single" w:sz="4" w:space="0" w:color="002060"/>
              <w:right w:val="single" w:sz="4" w:space="0" w:color="002060"/>
            </w:tcBorders>
            <w:vAlign w:val="center"/>
            <w:hideMark/>
          </w:tcPr>
          <w:p w14:paraId="381390BB" w14:textId="77777777" w:rsidR="00F73526" w:rsidRDefault="00F73526">
            <w:pPr>
              <w:widowControl w:val="0"/>
              <w:autoSpaceDE w:val="0"/>
              <w:autoSpaceDN w:val="0"/>
              <w:adjustRightInd w:val="0"/>
              <w:spacing w:after="0" w:line="240" w:lineRule="auto"/>
              <w:rPr>
                <w:lang w:val="fr-FR"/>
              </w:rPr>
            </w:pPr>
            <w:r>
              <w:rPr>
                <w:sz w:val="20"/>
                <w:szCs w:val="20"/>
                <w:lang w:val="fr-FR"/>
              </w:rPr>
              <w:t>Lois et règlements</w:t>
            </w:r>
          </w:p>
        </w:tc>
        <w:tc>
          <w:tcPr>
            <w:tcW w:w="3239" w:type="dxa"/>
            <w:tcBorders>
              <w:top w:val="single" w:sz="4" w:space="0" w:color="002060"/>
              <w:left w:val="single" w:sz="4" w:space="0" w:color="002060"/>
              <w:bottom w:val="single" w:sz="4" w:space="0" w:color="002060"/>
              <w:right w:val="single" w:sz="4" w:space="0" w:color="002060"/>
            </w:tcBorders>
            <w:vAlign w:val="center"/>
          </w:tcPr>
          <w:p w14:paraId="61A4188B" w14:textId="77777777" w:rsidR="00F73526" w:rsidRDefault="00F73526">
            <w:pPr>
              <w:widowControl w:val="0"/>
              <w:autoSpaceDE w:val="0"/>
              <w:autoSpaceDN w:val="0"/>
              <w:adjustRightInd w:val="0"/>
              <w:spacing w:after="0" w:line="240" w:lineRule="auto"/>
              <w:rPr>
                <w:color w:val="FFFFFF"/>
                <w:sz w:val="20"/>
                <w:szCs w:val="20"/>
                <w:lang w:val="fr-FR"/>
              </w:rPr>
            </w:pPr>
            <w:r>
              <w:rPr>
                <w:color w:val="FFFFFF"/>
                <w:sz w:val="20"/>
                <w:szCs w:val="20"/>
                <w:lang w:val="fr-FR"/>
              </w:rPr>
              <w:t xml:space="preserve"> </w:t>
            </w:r>
          </w:p>
          <w:p w14:paraId="6F4E78B1" w14:textId="77777777" w:rsidR="00F73526" w:rsidRDefault="00F73526">
            <w:pPr>
              <w:widowControl w:val="0"/>
              <w:autoSpaceDE w:val="0"/>
              <w:autoSpaceDN w:val="0"/>
              <w:adjustRightInd w:val="0"/>
              <w:spacing w:after="0" w:line="240" w:lineRule="auto"/>
              <w:rPr>
                <w:color w:val="FFFFFF"/>
                <w:sz w:val="20"/>
                <w:szCs w:val="20"/>
                <w:lang w:val="fr-FR"/>
              </w:rPr>
            </w:pPr>
            <w:r>
              <w:rPr>
                <w:color w:val="FFFFFF"/>
                <w:sz w:val="20"/>
                <w:szCs w:val="20"/>
                <w:lang w:val="fr-FR"/>
              </w:rPr>
              <w:t>-</w:t>
            </w:r>
          </w:p>
          <w:p w14:paraId="3079033B" w14:textId="77777777" w:rsidR="00F73526" w:rsidRDefault="00F73526">
            <w:pPr>
              <w:widowControl w:val="0"/>
              <w:autoSpaceDE w:val="0"/>
              <w:autoSpaceDN w:val="0"/>
              <w:adjustRightInd w:val="0"/>
              <w:spacing w:after="0" w:line="240" w:lineRule="auto"/>
              <w:rPr>
                <w:lang w:val="fr-FR"/>
              </w:rPr>
            </w:pPr>
          </w:p>
        </w:tc>
        <w:tc>
          <w:tcPr>
            <w:tcW w:w="3489" w:type="dxa"/>
            <w:tcBorders>
              <w:top w:val="single" w:sz="4" w:space="0" w:color="002060"/>
              <w:left w:val="single" w:sz="4" w:space="0" w:color="002060"/>
              <w:bottom w:val="single" w:sz="4" w:space="0" w:color="002060"/>
              <w:right w:val="single" w:sz="4" w:space="0" w:color="002060"/>
            </w:tcBorders>
            <w:vAlign w:val="center"/>
          </w:tcPr>
          <w:p w14:paraId="2D7DBBB0" w14:textId="77777777" w:rsidR="00F73526" w:rsidRDefault="00F73526">
            <w:pPr>
              <w:widowControl w:val="0"/>
              <w:autoSpaceDE w:val="0"/>
              <w:autoSpaceDN w:val="0"/>
              <w:adjustRightInd w:val="0"/>
              <w:spacing w:after="0" w:line="240" w:lineRule="auto"/>
              <w:rPr>
                <w:color w:val="FFFFFF"/>
                <w:sz w:val="20"/>
                <w:szCs w:val="20"/>
                <w:lang w:val="fr-FR"/>
              </w:rPr>
            </w:pPr>
            <w:r>
              <w:rPr>
                <w:color w:val="FFFFFF"/>
                <w:sz w:val="20"/>
                <w:szCs w:val="20"/>
                <w:lang w:val="fr-FR"/>
              </w:rPr>
              <w:t>-</w:t>
            </w:r>
          </w:p>
          <w:p w14:paraId="4B960CD4" w14:textId="77777777" w:rsidR="00F73526" w:rsidRDefault="00F73526">
            <w:pPr>
              <w:widowControl w:val="0"/>
              <w:autoSpaceDE w:val="0"/>
              <w:autoSpaceDN w:val="0"/>
              <w:adjustRightInd w:val="0"/>
              <w:spacing w:after="0" w:line="240" w:lineRule="auto"/>
              <w:rPr>
                <w:lang w:val="fr-FR"/>
              </w:rPr>
            </w:pPr>
          </w:p>
        </w:tc>
      </w:tr>
      <w:tr w:rsidR="00F73526" w14:paraId="5E945D22" w14:textId="77777777">
        <w:trPr>
          <w:divId w:val="1285238444"/>
          <w:trHeight w:val="20"/>
          <w:jc w:val="center"/>
        </w:trPr>
        <w:tc>
          <w:tcPr>
            <w:tcW w:w="2605" w:type="dxa"/>
            <w:tcBorders>
              <w:top w:val="single" w:sz="4" w:space="0" w:color="002060"/>
              <w:left w:val="single" w:sz="4" w:space="0" w:color="002060"/>
              <w:bottom w:val="single" w:sz="4" w:space="0" w:color="002060"/>
              <w:right w:val="single" w:sz="4" w:space="0" w:color="002060"/>
            </w:tcBorders>
            <w:vAlign w:val="center"/>
            <w:hideMark/>
          </w:tcPr>
          <w:p w14:paraId="2DB632E7" w14:textId="77777777" w:rsidR="00F73526" w:rsidRDefault="00F73526">
            <w:pPr>
              <w:widowControl w:val="0"/>
              <w:autoSpaceDE w:val="0"/>
              <w:autoSpaceDN w:val="0"/>
              <w:adjustRightInd w:val="0"/>
              <w:spacing w:after="0" w:line="240" w:lineRule="auto"/>
              <w:rPr>
                <w:lang w:val="fr-FR"/>
              </w:rPr>
            </w:pPr>
            <w:r>
              <w:rPr>
                <w:sz w:val="20"/>
                <w:szCs w:val="20"/>
                <w:lang w:val="fr-FR"/>
              </w:rPr>
              <w:t>Inventaire des émissions</w:t>
            </w:r>
          </w:p>
        </w:tc>
        <w:tc>
          <w:tcPr>
            <w:tcW w:w="3239" w:type="dxa"/>
            <w:tcBorders>
              <w:top w:val="single" w:sz="4" w:space="0" w:color="002060"/>
              <w:left w:val="single" w:sz="4" w:space="0" w:color="002060"/>
              <w:bottom w:val="single" w:sz="4" w:space="0" w:color="002060"/>
              <w:right w:val="single" w:sz="4" w:space="0" w:color="002060"/>
            </w:tcBorders>
            <w:vAlign w:val="center"/>
            <w:hideMark/>
          </w:tcPr>
          <w:p w14:paraId="41CBA3DB"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c>
          <w:tcPr>
            <w:tcW w:w="3489" w:type="dxa"/>
            <w:tcBorders>
              <w:top w:val="single" w:sz="4" w:space="0" w:color="002060"/>
              <w:left w:val="single" w:sz="4" w:space="0" w:color="002060"/>
              <w:bottom w:val="single" w:sz="4" w:space="0" w:color="002060"/>
              <w:right w:val="single" w:sz="4" w:space="0" w:color="002060"/>
            </w:tcBorders>
            <w:vAlign w:val="center"/>
            <w:hideMark/>
          </w:tcPr>
          <w:p w14:paraId="3C59DD87"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r>
      <w:tr w:rsidR="00F73526" w14:paraId="6EE7C87C" w14:textId="77777777">
        <w:trPr>
          <w:divId w:val="1285238444"/>
          <w:trHeight w:val="20"/>
          <w:jc w:val="center"/>
        </w:trPr>
        <w:tc>
          <w:tcPr>
            <w:tcW w:w="2605" w:type="dxa"/>
            <w:tcBorders>
              <w:top w:val="single" w:sz="4" w:space="0" w:color="002060"/>
              <w:left w:val="single" w:sz="4" w:space="0" w:color="002060"/>
              <w:bottom w:val="single" w:sz="4" w:space="0" w:color="002060"/>
              <w:right w:val="single" w:sz="4" w:space="0" w:color="002060"/>
            </w:tcBorders>
            <w:vAlign w:val="center"/>
          </w:tcPr>
          <w:p w14:paraId="7CC5BA10" w14:textId="77777777" w:rsidR="00F73526" w:rsidRDefault="00F73526">
            <w:pPr>
              <w:widowControl w:val="0"/>
              <w:autoSpaceDE w:val="0"/>
              <w:autoSpaceDN w:val="0"/>
              <w:adjustRightInd w:val="0"/>
              <w:spacing w:after="0" w:line="240" w:lineRule="auto"/>
              <w:rPr>
                <w:sz w:val="20"/>
                <w:szCs w:val="20"/>
                <w:lang w:val="fr-FR"/>
              </w:rPr>
            </w:pPr>
          </w:p>
          <w:p w14:paraId="487FFA6A" w14:textId="77777777" w:rsidR="00F73526" w:rsidRDefault="00F73526">
            <w:pPr>
              <w:widowControl w:val="0"/>
              <w:autoSpaceDE w:val="0"/>
              <w:autoSpaceDN w:val="0"/>
              <w:adjustRightInd w:val="0"/>
              <w:spacing w:after="0" w:line="240" w:lineRule="auto"/>
              <w:rPr>
                <w:sz w:val="20"/>
                <w:szCs w:val="20"/>
                <w:lang w:val="fr-FR"/>
              </w:rPr>
            </w:pPr>
            <w:r>
              <w:rPr>
                <w:sz w:val="20"/>
                <w:szCs w:val="20"/>
                <w:lang w:val="fr-FR"/>
              </w:rPr>
              <w:t xml:space="preserve">Surveillance de la qualité de l’air ambiant et des sources d’approvisionnement-  </w:t>
            </w:r>
          </w:p>
          <w:p w14:paraId="70B67F0F" w14:textId="77777777" w:rsidR="00F73526" w:rsidRDefault="00F73526">
            <w:pPr>
              <w:widowControl w:val="0"/>
              <w:autoSpaceDE w:val="0"/>
              <w:autoSpaceDN w:val="0"/>
              <w:adjustRightInd w:val="0"/>
              <w:spacing w:after="0" w:line="240" w:lineRule="auto"/>
              <w:rPr>
                <w:lang w:val="fr-FR"/>
              </w:rPr>
            </w:pPr>
          </w:p>
        </w:tc>
        <w:tc>
          <w:tcPr>
            <w:tcW w:w="3239" w:type="dxa"/>
            <w:tcBorders>
              <w:top w:val="single" w:sz="4" w:space="0" w:color="002060"/>
              <w:left w:val="single" w:sz="4" w:space="0" w:color="002060"/>
              <w:bottom w:val="single" w:sz="4" w:space="0" w:color="002060"/>
              <w:right w:val="single" w:sz="4" w:space="0" w:color="002060"/>
            </w:tcBorders>
            <w:vAlign w:val="center"/>
          </w:tcPr>
          <w:p w14:paraId="24355863" w14:textId="77777777" w:rsidR="00F73526" w:rsidRDefault="00F73526">
            <w:pPr>
              <w:widowControl w:val="0"/>
              <w:autoSpaceDE w:val="0"/>
              <w:autoSpaceDN w:val="0"/>
              <w:adjustRightInd w:val="0"/>
              <w:spacing w:after="0" w:line="240" w:lineRule="auto"/>
              <w:rPr>
                <w:b/>
                <w:bCs/>
                <w:color w:val="FFFFFF"/>
                <w:sz w:val="20"/>
                <w:szCs w:val="20"/>
                <w:lang w:val="fr-FR"/>
              </w:rPr>
            </w:pPr>
            <w:r>
              <w:rPr>
                <w:b/>
                <w:bCs/>
                <w:color w:val="FFFFFF"/>
                <w:sz w:val="20"/>
                <w:szCs w:val="20"/>
                <w:lang w:val="fr-FR"/>
              </w:rPr>
              <w:t>-</w:t>
            </w:r>
          </w:p>
          <w:p w14:paraId="2D8CA40F" w14:textId="77777777" w:rsidR="00F73526" w:rsidRDefault="00F73526">
            <w:pPr>
              <w:widowControl w:val="0"/>
              <w:autoSpaceDE w:val="0"/>
              <w:autoSpaceDN w:val="0"/>
              <w:adjustRightInd w:val="0"/>
              <w:spacing w:after="0" w:line="240" w:lineRule="auto"/>
              <w:rPr>
                <w:lang w:val="fr-FR"/>
              </w:rPr>
            </w:pPr>
          </w:p>
        </w:tc>
        <w:tc>
          <w:tcPr>
            <w:tcW w:w="3489" w:type="dxa"/>
            <w:tcBorders>
              <w:top w:val="single" w:sz="4" w:space="0" w:color="002060"/>
              <w:left w:val="single" w:sz="4" w:space="0" w:color="002060"/>
              <w:bottom w:val="single" w:sz="4" w:space="0" w:color="002060"/>
              <w:right w:val="single" w:sz="4" w:space="0" w:color="002060"/>
            </w:tcBorders>
            <w:vAlign w:val="center"/>
          </w:tcPr>
          <w:p w14:paraId="077EA1FA" w14:textId="77777777" w:rsidR="00F73526" w:rsidRDefault="00F73526">
            <w:pPr>
              <w:widowControl w:val="0"/>
              <w:autoSpaceDE w:val="0"/>
              <w:autoSpaceDN w:val="0"/>
              <w:adjustRightInd w:val="0"/>
              <w:spacing w:after="0" w:line="240" w:lineRule="auto"/>
              <w:rPr>
                <w:b/>
                <w:bCs/>
                <w:color w:val="FFFFFF"/>
                <w:sz w:val="20"/>
                <w:szCs w:val="20"/>
                <w:lang w:val="fr-FR"/>
              </w:rPr>
            </w:pPr>
            <w:r>
              <w:rPr>
                <w:b/>
                <w:bCs/>
                <w:color w:val="FFFFFF"/>
                <w:sz w:val="20"/>
                <w:szCs w:val="20"/>
                <w:lang w:val="fr-FR"/>
              </w:rPr>
              <w:t>-</w:t>
            </w:r>
          </w:p>
          <w:p w14:paraId="2018B516" w14:textId="77777777" w:rsidR="00F73526" w:rsidRDefault="00F73526">
            <w:pPr>
              <w:widowControl w:val="0"/>
              <w:autoSpaceDE w:val="0"/>
              <w:autoSpaceDN w:val="0"/>
              <w:adjustRightInd w:val="0"/>
              <w:spacing w:after="0" w:line="240" w:lineRule="auto"/>
              <w:rPr>
                <w:lang w:val="fr-FR"/>
              </w:rPr>
            </w:pPr>
          </w:p>
        </w:tc>
      </w:tr>
      <w:tr w:rsidR="00F73526" w14:paraId="4ADB8B4A" w14:textId="77777777">
        <w:trPr>
          <w:divId w:val="1285238444"/>
          <w:trHeight w:val="20"/>
          <w:jc w:val="center"/>
        </w:trPr>
        <w:tc>
          <w:tcPr>
            <w:tcW w:w="2605" w:type="dxa"/>
            <w:tcBorders>
              <w:top w:val="single" w:sz="4" w:space="0" w:color="002060"/>
              <w:left w:val="single" w:sz="4" w:space="0" w:color="002060"/>
              <w:bottom w:val="single" w:sz="4" w:space="0" w:color="002060"/>
              <w:right w:val="single" w:sz="4" w:space="0" w:color="002060"/>
            </w:tcBorders>
            <w:vAlign w:val="center"/>
          </w:tcPr>
          <w:p w14:paraId="4D031F6D" w14:textId="77777777" w:rsidR="00F73526" w:rsidRDefault="00F73526">
            <w:pPr>
              <w:widowControl w:val="0"/>
              <w:autoSpaceDE w:val="0"/>
              <w:autoSpaceDN w:val="0"/>
              <w:adjustRightInd w:val="0"/>
              <w:spacing w:after="0" w:line="240" w:lineRule="auto"/>
              <w:rPr>
                <w:sz w:val="20"/>
                <w:szCs w:val="20"/>
                <w:lang w:val="fr-FR"/>
              </w:rPr>
            </w:pPr>
            <w:r>
              <w:rPr>
                <w:sz w:val="20"/>
                <w:szCs w:val="20"/>
                <w:lang w:val="fr-FR"/>
              </w:rPr>
              <w:t>Modélisation de la dispersion/du devenir et du transport de la pollution atmosphérique</w:t>
            </w:r>
          </w:p>
          <w:p w14:paraId="0BD98579" w14:textId="77777777" w:rsidR="00F73526" w:rsidRDefault="00F73526">
            <w:pPr>
              <w:widowControl w:val="0"/>
              <w:autoSpaceDE w:val="0"/>
              <w:autoSpaceDN w:val="0"/>
              <w:adjustRightInd w:val="0"/>
              <w:spacing w:after="0" w:line="240" w:lineRule="auto"/>
              <w:rPr>
                <w:lang w:val="fr-FR"/>
              </w:rPr>
            </w:pPr>
          </w:p>
        </w:tc>
        <w:tc>
          <w:tcPr>
            <w:tcW w:w="3239" w:type="dxa"/>
            <w:tcBorders>
              <w:top w:val="single" w:sz="4" w:space="0" w:color="002060"/>
              <w:left w:val="single" w:sz="4" w:space="0" w:color="002060"/>
              <w:bottom w:val="single" w:sz="4" w:space="0" w:color="002060"/>
              <w:right w:val="single" w:sz="4" w:space="0" w:color="002060"/>
            </w:tcBorders>
            <w:vAlign w:val="center"/>
            <w:hideMark/>
          </w:tcPr>
          <w:p w14:paraId="32E22383" w14:textId="77777777" w:rsidR="00F73526" w:rsidRDefault="00F73526">
            <w:pPr>
              <w:widowControl w:val="0"/>
              <w:autoSpaceDE w:val="0"/>
              <w:autoSpaceDN w:val="0"/>
              <w:adjustRightInd w:val="0"/>
              <w:spacing w:after="0" w:line="240" w:lineRule="auto"/>
              <w:rPr>
                <w:lang w:val="fr-FR"/>
              </w:rPr>
            </w:pPr>
            <w:r>
              <w:rPr>
                <w:b/>
                <w:bCs/>
                <w:color w:val="FFFFFF"/>
                <w:sz w:val="20"/>
                <w:szCs w:val="20"/>
                <w:lang w:val="fr-FR"/>
              </w:rPr>
              <w:t xml:space="preserve"> -</w:t>
            </w:r>
          </w:p>
        </w:tc>
        <w:tc>
          <w:tcPr>
            <w:tcW w:w="3489" w:type="dxa"/>
            <w:tcBorders>
              <w:top w:val="single" w:sz="4" w:space="0" w:color="002060"/>
              <w:left w:val="single" w:sz="4" w:space="0" w:color="002060"/>
              <w:bottom w:val="single" w:sz="4" w:space="0" w:color="002060"/>
              <w:right w:val="single" w:sz="4" w:space="0" w:color="002060"/>
            </w:tcBorders>
            <w:vAlign w:val="center"/>
            <w:hideMark/>
          </w:tcPr>
          <w:p w14:paraId="2879270B" w14:textId="77777777" w:rsidR="00F73526" w:rsidRDefault="00F73526">
            <w:pPr>
              <w:widowControl w:val="0"/>
              <w:autoSpaceDE w:val="0"/>
              <w:autoSpaceDN w:val="0"/>
              <w:adjustRightInd w:val="0"/>
              <w:spacing w:after="0" w:line="240" w:lineRule="auto"/>
              <w:rPr>
                <w:lang w:val="fr-FR"/>
              </w:rPr>
            </w:pPr>
            <w:r>
              <w:rPr>
                <w:b/>
                <w:bCs/>
                <w:color w:val="FFFFFF"/>
                <w:sz w:val="20"/>
                <w:szCs w:val="20"/>
                <w:lang w:val="fr-FR"/>
              </w:rPr>
              <w:t xml:space="preserve"> -</w:t>
            </w:r>
          </w:p>
        </w:tc>
      </w:tr>
      <w:tr w:rsidR="00F73526" w14:paraId="5F763D82" w14:textId="77777777">
        <w:trPr>
          <w:divId w:val="1285238444"/>
          <w:trHeight w:val="20"/>
          <w:jc w:val="center"/>
        </w:trPr>
        <w:tc>
          <w:tcPr>
            <w:tcW w:w="2605" w:type="dxa"/>
            <w:tcBorders>
              <w:top w:val="single" w:sz="4" w:space="0" w:color="002060"/>
              <w:left w:val="single" w:sz="4" w:space="0" w:color="002060"/>
              <w:bottom w:val="single" w:sz="4" w:space="0" w:color="002060"/>
              <w:right w:val="single" w:sz="4" w:space="0" w:color="002060"/>
            </w:tcBorders>
            <w:vAlign w:val="center"/>
          </w:tcPr>
          <w:p w14:paraId="637B7BDC" w14:textId="77777777" w:rsidR="00F73526" w:rsidRDefault="00F73526">
            <w:pPr>
              <w:widowControl w:val="0"/>
              <w:autoSpaceDE w:val="0"/>
              <w:autoSpaceDN w:val="0"/>
              <w:adjustRightInd w:val="0"/>
              <w:spacing w:after="0" w:line="240" w:lineRule="auto"/>
              <w:rPr>
                <w:sz w:val="20"/>
                <w:szCs w:val="20"/>
                <w:lang w:val="fr-FR"/>
              </w:rPr>
            </w:pPr>
            <w:r>
              <w:rPr>
                <w:sz w:val="20"/>
                <w:szCs w:val="20"/>
                <w:lang w:val="fr-FR"/>
              </w:rPr>
              <w:t>Analyse et interprétation des données</w:t>
            </w:r>
          </w:p>
          <w:p w14:paraId="134B88EE" w14:textId="77777777" w:rsidR="00F73526" w:rsidRDefault="00F73526">
            <w:pPr>
              <w:widowControl w:val="0"/>
              <w:autoSpaceDE w:val="0"/>
              <w:autoSpaceDN w:val="0"/>
              <w:adjustRightInd w:val="0"/>
              <w:spacing w:after="0" w:line="240" w:lineRule="auto"/>
              <w:rPr>
                <w:lang w:val="fr-FR"/>
              </w:rPr>
            </w:pPr>
          </w:p>
        </w:tc>
        <w:tc>
          <w:tcPr>
            <w:tcW w:w="3239" w:type="dxa"/>
            <w:tcBorders>
              <w:top w:val="single" w:sz="4" w:space="0" w:color="002060"/>
              <w:left w:val="single" w:sz="4" w:space="0" w:color="002060"/>
              <w:bottom w:val="single" w:sz="4" w:space="0" w:color="002060"/>
              <w:right w:val="single" w:sz="4" w:space="0" w:color="002060"/>
            </w:tcBorders>
            <w:vAlign w:val="center"/>
            <w:hideMark/>
          </w:tcPr>
          <w:p w14:paraId="53D0DC6A"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c>
          <w:tcPr>
            <w:tcW w:w="3489" w:type="dxa"/>
            <w:tcBorders>
              <w:top w:val="single" w:sz="4" w:space="0" w:color="002060"/>
              <w:left w:val="single" w:sz="4" w:space="0" w:color="002060"/>
              <w:bottom w:val="single" w:sz="4" w:space="0" w:color="002060"/>
              <w:right w:val="single" w:sz="4" w:space="0" w:color="002060"/>
            </w:tcBorders>
            <w:vAlign w:val="center"/>
            <w:hideMark/>
          </w:tcPr>
          <w:p w14:paraId="0EA4B311"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r>
      <w:tr w:rsidR="00F73526" w14:paraId="05841F07" w14:textId="77777777">
        <w:trPr>
          <w:divId w:val="1285238444"/>
          <w:trHeight w:val="20"/>
          <w:jc w:val="center"/>
        </w:trPr>
        <w:tc>
          <w:tcPr>
            <w:tcW w:w="2605" w:type="dxa"/>
            <w:tcBorders>
              <w:top w:val="single" w:sz="4" w:space="0" w:color="002060"/>
              <w:left w:val="single" w:sz="4" w:space="0" w:color="002060"/>
              <w:bottom w:val="single" w:sz="4" w:space="0" w:color="002060"/>
              <w:right w:val="single" w:sz="4" w:space="0" w:color="002060"/>
            </w:tcBorders>
            <w:vAlign w:val="center"/>
          </w:tcPr>
          <w:p w14:paraId="5622961E" w14:textId="77777777" w:rsidR="00F73526" w:rsidRDefault="00F73526">
            <w:pPr>
              <w:widowControl w:val="0"/>
              <w:autoSpaceDE w:val="0"/>
              <w:autoSpaceDN w:val="0"/>
              <w:adjustRightInd w:val="0"/>
              <w:spacing w:after="0" w:line="240" w:lineRule="auto"/>
              <w:rPr>
                <w:sz w:val="20"/>
                <w:szCs w:val="20"/>
                <w:lang w:val="fr-FR"/>
              </w:rPr>
            </w:pPr>
            <w:r>
              <w:rPr>
                <w:sz w:val="20"/>
                <w:szCs w:val="20"/>
                <w:lang w:val="fr-FR"/>
              </w:rPr>
              <w:t>Participation du public et justice environnementale</w:t>
            </w:r>
          </w:p>
          <w:p w14:paraId="07E5DA56" w14:textId="77777777" w:rsidR="00F73526" w:rsidRDefault="00F73526">
            <w:pPr>
              <w:widowControl w:val="0"/>
              <w:autoSpaceDE w:val="0"/>
              <w:autoSpaceDN w:val="0"/>
              <w:adjustRightInd w:val="0"/>
              <w:spacing w:after="0" w:line="240" w:lineRule="auto"/>
              <w:rPr>
                <w:lang w:val="fr-FR"/>
              </w:rPr>
            </w:pPr>
          </w:p>
        </w:tc>
        <w:tc>
          <w:tcPr>
            <w:tcW w:w="3239" w:type="dxa"/>
            <w:tcBorders>
              <w:top w:val="single" w:sz="4" w:space="0" w:color="002060"/>
              <w:left w:val="single" w:sz="4" w:space="0" w:color="002060"/>
              <w:bottom w:val="single" w:sz="4" w:space="0" w:color="002060"/>
              <w:right w:val="single" w:sz="4" w:space="0" w:color="002060"/>
            </w:tcBorders>
            <w:vAlign w:val="center"/>
            <w:hideMark/>
          </w:tcPr>
          <w:p w14:paraId="17F5DC21"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c>
          <w:tcPr>
            <w:tcW w:w="3489" w:type="dxa"/>
            <w:tcBorders>
              <w:top w:val="single" w:sz="4" w:space="0" w:color="002060"/>
              <w:left w:val="single" w:sz="4" w:space="0" w:color="002060"/>
              <w:bottom w:val="single" w:sz="4" w:space="0" w:color="002060"/>
              <w:right w:val="single" w:sz="4" w:space="0" w:color="002060"/>
            </w:tcBorders>
            <w:vAlign w:val="center"/>
            <w:hideMark/>
          </w:tcPr>
          <w:p w14:paraId="4E0A8B05"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r>
      <w:tr w:rsidR="00F73526" w14:paraId="6EE93F87" w14:textId="77777777">
        <w:trPr>
          <w:divId w:val="1285238444"/>
          <w:trHeight w:val="20"/>
          <w:jc w:val="center"/>
        </w:trPr>
        <w:tc>
          <w:tcPr>
            <w:tcW w:w="2605" w:type="dxa"/>
            <w:tcBorders>
              <w:top w:val="single" w:sz="4" w:space="0" w:color="002060"/>
              <w:left w:val="single" w:sz="4" w:space="0" w:color="002060"/>
              <w:bottom w:val="single" w:sz="4" w:space="0" w:color="002060"/>
              <w:right w:val="single" w:sz="4" w:space="0" w:color="002060"/>
            </w:tcBorders>
            <w:vAlign w:val="center"/>
          </w:tcPr>
          <w:p w14:paraId="38A70BB6" w14:textId="77777777" w:rsidR="00F73526" w:rsidRDefault="00F73526">
            <w:pPr>
              <w:widowControl w:val="0"/>
              <w:autoSpaceDE w:val="0"/>
              <w:autoSpaceDN w:val="0"/>
              <w:adjustRightInd w:val="0"/>
              <w:spacing w:after="0" w:line="240" w:lineRule="auto"/>
              <w:rPr>
                <w:sz w:val="20"/>
                <w:szCs w:val="20"/>
                <w:lang w:val="fr-FR"/>
              </w:rPr>
            </w:pPr>
            <w:r>
              <w:rPr>
                <w:sz w:val="20"/>
                <w:szCs w:val="20"/>
                <w:lang w:val="fr-FR"/>
              </w:rPr>
              <w:t>Planification et développement de la stratégie de contrôle</w:t>
            </w:r>
          </w:p>
          <w:p w14:paraId="7B79197C" w14:textId="77777777" w:rsidR="00F73526" w:rsidRDefault="00F73526">
            <w:pPr>
              <w:widowControl w:val="0"/>
              <w:autoSpaceDE w:val="0"/>
              <w:autoSpaceDN w:val="0"/>
              <w:adjustRightInd w:val="0"/>
              <w:spacing w:after="0" w:line="240" w:lineRule="auto"/>
              <w:rPr>
                <w:lang w:val="fr-FR"/>
              </w:rPr>
            </w:pPr>
          </w:p>
        </w:tc>
        <w:tc>
          <w:tcPr>
            <w:tcW w:w="3239" w:type="dxa"/>
            <w:tcBorders>
              <w:top w:val="single" w:sz="4" w:space="0" w:color="002060"/>
              <w:left w:val="single" w:sz="4" w:space="0" w:color="002060"/>
              <w:bottom w:val="single" w:sz="4" w:space="0" w:color="002060"/>
              <w:right w:val="single" w:sz="4" w:space="0" w:color="002060"/>
            </w:tcBorders>
            <w:vAlign w:val="center"/>
            <w:hideMark/>
          </w:tcPr>
          <w:p w14:paraId="6FD3981D"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 </w:t>
            </w:r>
          </w:p>
        </w:tc>
        <w:tc>
          <w:tcPr>
            <w:tcW w:w="3489" w:type="dxa"/>
            <w:tcBorders>
              <w:top w:val="single" w:sz="4" w:space="0" w:color="002060"/>
              <w:left w:val="single" w:sz="4" w:space="0" w:color="002060"/>
              <w:bottom w:val="single" w:sz="4" w:space="0" w:color="002060"/>
              <w:right w:val="single" w:sz="4" w:space="0" w:color="002060"/>
            </w:tcBorders>
            <w:vAlign w:val="center"/>
            <w:hideMark/>
          </w:tcPr>
          <w:p w14:paraId="237F8A4C"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 </w:t>
            </w:r>
          </w:p>
        </w:tc>
      </w:tr>
      <w:tr w:rsidR="00F73526" w14:paraId="7A7C1D64" w14:textId="77777777">
        <w:trPr>
          <w:divId w:val="1285238444"/>
          <w:trHeight w:val="20"/>
          <w:jc w:val="center"/>
        </w:trPr>
        <w:tc>
          <w:tcPr>
            <w:tcW w:w="2605" w:type="dxa"/>
            <w:tcBorders>
              <w:top w:val="single" w:sz="4" w:space="0" w:color="002060"/>
              <w:left w:val="single" w:sz="4" w:space="0" w:color="002060"/>
              <w:bottom w:val="single" w:sz="4" w:space="0" w:color="002060"/>
              <w:right w:val="single" w:sz="4" w:space="0" w:color="002060"/>
            </w:tcBorders>
            <w:vAlign w:val="center"/>
            <w:hideMark/>
          </w:tcPr>
          <w:p w14:paraId="0537078C" w14:textId="77777777" w:rsidR="00F73526" w:rsidRDefault="00F73526">
            <w:pPr>
              <w:widowControl w:val="0"/>
              <w:autoSpaceDE w:val="0"/>
              <w:autoSpaceDN w:val="0"/>
              <w:adjustRightInd w:val="0"/>
              <w:spacing w:after="0" w:line="240" w:lineRule="auto"/>
              <w:rPr>
                <w:lang w:val="fr-FR"/>
              </w:rPr>
            </w:pPr>
            <w:r>
              <w:rPr>
                <w:sz w:val="20"/>
                <w:szCs w:val="20"/>
                <w:lang w:val="fr-FR"/>
              </w:rPr>
              <w:t>Conformité et application de la loi</w:t>
            </w:r>
          </w:p>
        </w:tc>
        <w:tc>
          <w:tcPr>
            <w:tcW w:w="3239" w:type="dxa"/>
            <w:tcBorders>
              <w:top w:val="single" w:sz="4" w:space="0" w:color="002060"/>
              <w:left w:val="single" w:sz="4" w:space="0" w:color="002060"/>
              <w:bottom w:val="single" w:sz="4" w:space="0" w:color="002060"/>
              <w:right w:val="single" w:sz="4" w:space="0" w:color="002060"/>
            </w:tcBorders>
            <w:vAlign w:val="center"/>
            <w:hideMark/>
          </w:tcPr>
          <w:p w14:paraId="2B292FBF"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c>
          <w:tcPr>
            <w:tcW w:w="3489" w:type="dxa"/>
            <w:tcBorders>
              <w:top w:val="single" w:sz="4" w:space="0" w:color="002060"/>
              <w:left w:val="single" w:sz="4" w:space="0" w:color="002060"/>
              <w:bottom w:val="single" w:sz="4" w:space="0" w:color="002060"/>
              <w:right w:val="single" w:sz="4" w:space="0" w:color="002060"/>
            </w:tcBorders>
            <w:vAlign w:val="center"/>
            <w:hideMark/>
          </w:tcPr>
          <w:p w14:paraId="66197A77"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r>
    </w:tbl>
    <w:p w14:paraId="06807054" w14:textId="77777777" w:rsidR="00F73526" w:rsidRDefault="00F73526">
      <w:pPr>
        <w:widowControl w:val="0"/>
        <w:autoSpaceDE w:val="0"/>
        <w:autoSpaceDN w:val="0"/>
        <w:adjustRightInd w:val="0"/>
        <w:spacing w:after="120"/>
        <w:divId w:val="1285238444"/>
        <w:rPr>
          <w:lang w:val="fr-FR" w:eastAsia="ja-JP"/>
        </w:rPr>
      </w:pPr>
    </w:p>
    <w:p w14:paraId="086208AE" w14:textId="77777777" w:rsidR="00F73526" w:rsidRDefault="00F73526" w:rsidP="00F73526">
      <w:pPr>
        <w:pStyle w:val="ListParagraph"/>
        <w:widowControl w:val="0"/>
        <w:numPr>
          <w:ilvl w:val="0"/>
          <w:numId w:val="41"/>
        </w:numPr>
        <w:autoSpaceDE w:val="0"/>
        <w:autoSpaceDN w:val="0"/>
        <w:adjustRightInd w:val="0"/>
        <w:spacing w:before="240" w:after="0"/>
        <w:divId w:val="1285238444"/>
        <w:rPr>
          <w:rFonts w:ascii="Tw Cen MT Condensed" w:hAnsi="Tw Cen MT Condensed" w:cs="Tw Cen MT Condensed"/>
          <w:color w:val="008085"/>
          <w:sz w:val="36"/>
          <w:szCs w:val="36"/>
          <w:lang w:val="fr-FR"/>
        </w:rPr>
      </w:pPr>
      <w:r>
        <w:rPr>
          <w:rFonts w:ascii="Tw Cen MT Condensed" w:hAnsi="Tw Cen MT Condensed" w:cs="Tw Cen MT Condensed"/>
          <w:color w:val="008085"/>
          <w:sz w:val="36"/>
          <w:szCs w:val="36"/>
          <w:lang w:val="fr-FR"/>
        </w:rPr>
        <w:t>Lacunes et Limites</w:t>
      </w:r>
    </w:p>
    <w:p w14:paraId="33F3BD99" w14:textId="086EDCE8" w:rsidR="00F73526" w:rsidRDefault="00F73526">
      <w:pPr>
        <w:widowControl w:val="0"/>
        <w:autoSpaceDE w:val="0"/>
        <w:autoSpaceDN w:val="0"/>
        <w:adjustRightInd w:val="0"/>
        <w:divId w:val="1285238444"/>
        <w:rPr>
          <w:i/>
          <w:iCs/>
          <w:sz w:val="24"/>
          <w:szCs w:val="24"/>
          <w:lang w:val="fr-FR"/>
        </w:rPr>
      </w:pPr>
      <w:r>
        <w:rPr>
          <w:i/>
          <w:iCs/>
          <w:sz w:val="24"/>
          <w:szCs w:val="24"/>
          <w:lang w:val="fr-FR"/>
        </w:rPr>
        <w:t xml:space="preserve">Les prochaines étapes identifiées du PGQA devraient viser à combler les lacunes en matière de systèmes, de capacité et de ressources identifiées lors du processus de rédaction du PMQA, et du partenariat. Cette section devrait énumérer et décrire les principaux domaines dans lesquels les limites peuvent et doivent être abordées afin d’améliorer la capacité </w:t>
      </w:r>
      <w:r w:rsidR="00AB3121">
        <w:rPr>
          <w:i/>
          <w:iCs/>
          <w:sz w:val="24"/>
          <w:szCs w:val="24"/>
          <w:lang w:val="fr-FR"/>
        </w:rPr>
        <w:t>à</w:t>
      </w:r>
      <w:r>
        <w:rPr>
          <w:i/>
          <w:iCs/>
          <w:sz w:val="24"/>
          <w:szCs w:val="24"/>
          <w:lang w:val="fr-FR"/>
        </w:rPr>
        <w:t xml:space="preserve"> planifier, la mise en œuvre, la surveillance et l’évaluation des performances en matière de réduction des émissions. Les exemples doivent être spécifiques à la </w:t>
      </w:r>
      <w:proofErr w:type="spellStart"/>
      <w:r>
        <w:rPr>
          <w:i/>
          <w:iCs/>
          <w:sz w:val="24"/>
          <w:szCs w:val="24"/>
          <w:lang w:val="fr-FR"/>
        </w:rPr>
        <w:t>M</w:t>
      </w:r>
      <w:r w:rsidR="00DD3048">
        <w:rPr>
          <w:i/>
          <w:iCs/>
          <w:sz w:val="24"/>
          <w:szCs w:val="24"/>
          <w:lang w:val="fr-FR"/>
        </w:rPr>
        <w:t>egacity</w:t>
      </w:r>
      <w:proofErr w:type="spellEnd"/>
      <w:r>
        <w:rPr>
          <w:i/>
          <w:iCs/>
          <w:sz w:val="24"/>
          <w:szCs w:val="24"/>
          <w:lang w:val="fr-FR"/>
        </w:rPr>
        <w:t xml:space="preserve"> et ciblés. Ils peuvent inclure :</w:t>
      </w:r>
      <w:r>
        <w:rPr>
          <w:rFonts w:ascii="Tw Cen MT Condensed" w:hAnsi="Tw Cen MT Condensed" w:cs="Tw Cen MT Condensed"/>
          <w:color w:val="323A3E"/>
          <w:sz w:val="30"/>
          <w:szCs w:val="30"/>
          <w:lang w:val="fr-FR"/>
        </w:rPr>
        <w:t xml:space="preserve"> </w:t>
      </w:r>
    </w:p>
    <w:p w14:paraId="28BD6DE0" w14:textId="77777777" w:rsidR="00F73526" w:rsidRDefault="00F73526">
      <w:pPr>
        <w:widowControl w:val="0"/>
        <w:autoSpaceDE w:val="0"/>
        <w:autoSpaceDN w:val="0"/>
        <w:adjustRightInd w:val="0"/>
        <w:divId w:val="1285238444"/>
        <w:rPr>
          <w:sz w:val="24"/>
          <w:szCs w:val="24"/>
          <w:lang w:val="fr-FR"/>
        </w:rPr>
      </w:pPr>
      <w:r>
        <w:rPr>
          <w:rFonts w:ascii="Cambria Math" w:hAnsi="Cambria Math" w:cs="Cambria Math"/>
          <w:sz w:val="24"/>
          <w:szCs w:val="24"/>
          <w:lang w:val="fr-FR"/>
        </w:rPr>
        <w:t xml:space="preserve">4.1 </w:t>
      </w:r>
      <w:r>
        <w:rPr>
          <w:sz w:val="24"/>
          <w:szCs w:val="24"/>
          <w:lang w:val="fr-FR"/>
        </w:rPr>
        <w:t>Améliorer les capacités de surveillance de la QA</w:t>
      </w:r>
    </w:p>
    <w:p w14:paraId="062CF54F" w14:textId="77777777" w:rsidR="00F73526" w:rsidRDefault="00F73526">
      <w:pPr>
        <w:widowControl w:val="0"/>
        <w:autoSpaceDE w:val="0"/>
        <w:autoSpaceDN w:val="0"/>
        <w:adjustRightInd w:val="0"/>
        <w:divId w:val="1285238444"/>
        <w:rPr>
          <w:sz w:val="24"/>
          <w:szCs w:val="24"/>
          <w:lang w:val="fr-FR"/>
        </w:rPr>
      </w:pPr>
      <w:r>
        <w:rPr>
          <w:rFonts w:ascii="Cambria Math" w:hAnsi="Cambria Math" w:cs="Cambria Math"/>
          <w:sz w:val="24"/>
          <w:szCs w:val="24"/>
          <w:lang w:val="fr-FR"/>
        </w:rPr>
        <w:t xml:space="preserve">4.2 </w:t>
      </w:r>
      <w:r>
        <w:rPr>
          <w:sz w:val="24"/>
          <w:szCs w:val="24"/>
          <w:lang w:val="fr-FR"/>
        </w:rPr>
        <w:t>Améliorer les inventaires des émissions</w:t>
      </w:r>
    </w:p>
    <w:p w14:paraId="05CB7D64" w14:textId="77777777" w:rsidR="00F73526" w:rsidRDefault="00F73526">
      <w:pPr>
        <w:widowControl w:val="0"/>
        <w:autoSpaceDE w:val="0"/>
        <w:autoSpaceDN w:val="0"/>
        <w:adjustRightInd w:val="0"/>
        <w:divId w:val="1285238444"/>
        <w:rPr>
          <w:sz w:val="24"/>
          <w:szCs w:val="24"/>
          <w:lang w:val="fr-FR"/>
        </w:rPr>
      </w:pPr>
      <w:r>
        <w:rPr>
          <w:rFonts w:ascii="Cambria Math" w:hAnsi="Cambria Math" w:cs="Cambria Math"/>
          <w:sz w:val="24"/>
          <w:szCs w:val="24"/>
          <w:lang w:val="fr-FR"/>
        </w:rPr>
        <w:t>4.3</w:t>
      </w:r>
      <w:r>
        <w:rPr>
          <w:sz w:val="24"/>
          <w:szCs w:val="24"/>
          <w:lang w:val="fr-FR"/>
        </w:rPr>
        <w:t xml:space="preserve"> Améliorer l’accès aux installations de laboratoire</w:t>
      </w:r>
    </w:p>
    <w:p w14:paraId="6A9626D0" w14:textId="77777777" w:rsidR="00F73526" w:rsidRDefault="00F73526">
      <w:pPr>
        <w:widowControl w:val="0"/>
        <w:autoSpaceDE w:val="0"/>
        <w:autoSpaceDN w:val="0"/>
        <w:adjustRightInd w:val="0"/>
        <w:divId w:val="1285238444"/>
        <w:rPr>
          <w:sz w:val="24"/>
          <w:szCs w:val="24"/>
          <w:lang w:val="fr-FR"/>
        </w:rPr>
      </w:pPr>
      <w:r>
        <w:rPr>
          <w:rFonts w:ascii="Cambria Math" w:hAnsi="Cambria Math" w:cs="Cambria Math"/>
          <w:sz w:val="24"/>
          <w:szCs w:val="24"/>
          <w:lang w:val="fr-FR"/>
        </w:rPr>
        <w:t xml:space="preserve">4.4 </w:t>
      </w:r>
      <w:r>
        <w:rPr>
          <w:sz w:val="24"/>
          <w:szCs w:val="24"/>
          <w:lang w:val="fr-FR"/>
        </w:rPr>
        <w:t>Améliorer la coopération entre les villes nationales</w:t>
      </w:r>
    </w:p>
    <w:p w14:paraId="1D5BF054" w14:textId="1BAF4497" w:rsidR="00F73526" w:rsidRDefault="00F73526">
      <w:pPr>
        <w:widowControl w:val="0"/>
        <w:autoSpaceDE w:val="0"/>
        <w:autoSpaceDN w:val="0"/>
        <w:adjustRightInd w:val="0"/>
        <w:divId w:val="1285238444"/>
        <w:rPr>
          <w:sz w:val="24"/>
          <w:szCs w:val="24"/>
          <w:lang w:val="fr-FR"/>
        </w:rPr>
      </w:pPr>
      <w:r>
        <w:rPr>
          <w:rFonts w:ascii="Cambria Math" w:hAnsi="Cambria Math" w:cs="Cambria Math"/>
          <w:sz w:val="24"/>
          <w:szCs w:val="24"/>
          <w:lang w:val="fr-FR"/>
        </w:rPr>
        <w:t>4.5</w:t>
      </w:r>
      <w:r w:rsidR="00A85DA7">
        <w:rPr>
          <w:rFonts w:ascii="Cambria Math" w:hAnsi="Cambria Math" w:cs="Cambria Math"/>
          <w:sz w:val="24"/>
          <w:szCs w:val="24"/>
          <w:lang w:val="fr-FR"/>
        </w:rPr>
        <w:t xml:space="preserve"> </w:t>
      </w:r>
      <w:r>
        <w:rPr>
          <w:sz w:val="24"/>
          <w:szCs w:val="24"/>
          <w:lang w:val="fr-FR"/>
        </w:rPr>
        <w:t xml:space="preserve">Renforcer l’éducation et la sensibilisation aux problèmes de pollution atmosphérique </w:t>
      </w:r>
    </w:p>
    <w:p w14:paraId="6B1F762B" w14:textId="77777777" w:rsidR="00F73526" w:rsidRDefault="00F73526">
      <w:pPr>
        <w:widowControl w:val="0"/>
        <w:autoSpaceDE w:val="0"/>
        <w:autoSpaceDN w:val="0"/>
        <w:adjustRightInd w:val="0"/>
        <w:divId w:val="1285238444"/>
        <w:rPr>
          <w:sz w:val="24"/>
          <w:szCs w:val="24"/>
          <w:lang w:val="fr-FR"/>
        </w:rPr>
      </w:pPr>
    </w:p>
    <w:p w14:paraId="31053D8B" w14:textId="77777777" w:rsidR="00F73526" w:rsidRDefault="00F73526" w:rsidP="00F73526">
      <w:pPr>
        <w:pStyle w:val="ListParagraph"/>
        <w:widowControl w:val="0"/>
        <w:numPr>
          <w:ilvl w:val="0"/>
          <w:numId w:val="41"/>
        </w:numPr>
        <w:autoSpaceDE w:val="0"/>
        <w:autoSpaceDN w:val="0"/>
        <w:adjustRightInd w:val="0"/>
        <w:spacing w:before="240" w:after="0"/>
        <w:divId w:val="1285238444"/>
        <w:rPr>
          <w:rFonts w:ascii="Tw Cen MT Condensed" w:hAnsi="Tw Cen MT Condensed" w:cs="Tw Cen MT Condensed"/>
          <w:color w:val="008085"/>
          <w:sz w:val="36"/>
          <w:szCs w:val="36"/>
          <w:lang w:val="fr-FR"/>
        </w:rPr>
      </w:pPr>
      <w:r>
        <w:rPr>
          <w:rFonts w:ascii="Tw Cen MT Condensed" w:hAnsi="Tw Cen MT Condensed" w:cs="Tw Cen MT Condensed"/>
          <w:color w:val="008085"/>
          <w:sz w:val="36"/>
          <w:szCs w:val="36"/>
          <w:lang w:val="fr-FR"/>
        </w:rPr>
        <w:t>Objectif General du Plan de Gestion de la Qualité de l’Air</w:t>
      </w:r>
    </w:p>
    <w:p w14:paraId="3116C2F5" w14:textId="73E6750E" w:rsidR="00F73526" w:rsidRDefault="00F73526">
      <w:pPr>
        <w:widowControl w:val="0"/>
        <w:autoSpaceDE w:val="0"/>
        <w:autoSpaceDN w:val="0"/>
        <w:adjustRightInd w:val="0"/>
        <w:divId w:val="1285238444"/>
        <w:rPr>
          <w:sz w:val="28"/>
          <w:szCs w:val="28"/>
          <w:lang w:val="fr-FR"/>
        </w:rPr>
      </w:pPr>
      <w:r>
        <w:rPr>
          <w:sz w:val="28"/>
          <w:szCs w:val="28"/>
          <w:lang w:val="fr-FR"/>
        </w:rPr>
        <w:t xml:space="preserve">La pièce maîtresse du PGQA est l’établissement d’un objectif global de qualité de l’air pour la </w:t>
      </w:r>
      <w:proofErr w:type="spellStart"/>
      <w:r>
        <w:rPr>
          <w:sz w:val="28"/>
          <w:szCs w:val="28"/>
          <w:lang w:val="fr-FR"/>
        </w:rPr>
        <w:t>M</w:t>
      </w:r>
      <w:r w:rsidR="00DD3048">
        <w:rPr>
          <w:sz w:val="28"/>
          <w:szCs w:val="28"/>
          <w:lang w:val="fr-FR"/>
        </w:rPr>
        <w:t>egacity</w:t>
      </w:r>
      <w:proofErr w:type="spellEnd"/>
      <w:r>
        <w:rPr>
          <w:sz w:val="28"/>
          <w:szCs w:val="28"/>
          <w:lang w:val="fr-FR"/>
        </w:rPr>
        <w:t>, par exemple :</w:t>
      </w:r>
    </w:p>
    <w:p w14:paraId="5141F317" w14:textId="77777777" w:rsidR="00F73526" w:rsidRDefault="00F73526">
      <w:pPr>
        <w:widowControl w:val="0"/>
        <w:autoSpaceDE w:val="0"/>
        <w:autoSpaceDN w:val="0"/>
        <w:adjustRightInd w:val="0"/>
        <w:ind w:left="720"/>
        <w:divId w:val="1285238444"/>
        <w:rPr>
          <w:sz w:val="28"/>
          <w:szCs w:val="28"/>
          <w:lang w:val="fr-FR"/>
        </w:rPr>
      </w:pPr>
      <w:r>
        <w:rPr>
          <w:sz w:val="28"/>
          <w:szCs w:val="28"/>
          <w:lang w:val="fr-FR"/>
        </w:rPr>
        <w:t>« D’ici 2022, la qualité de l’air ambiant en particule est entièrement conforme aux normes nationales de qualité de l’air ambiant, et le niveau de conformité est maintenu au fur et à mesure que la région se développe économiquement. »</w:t>
      </w:r>
    </w:p>
    <w:p w14:paraId="6A179B22" w14:textId="77777777" w:rsidR="00F73526" w:rsidRDefault="00F73526">
      <w:pPr>
        <w:widowControl w:val="0"/>
        <w:autoSpaceDE w:val="0"/>
        <w:autoSpaceDN w:val="0"/>
        <w:adjustRightInd w:val="0"/>
        <w:divId w:val="1285238444"/>
        <w:rPr>
          <w:i/>
          <w:iCs/>
          <w:sz w:val="24"/>
          <w:szCs w:val="24"/>
          <w:lang w:val="fr-FR"/>
        </w:rPr>
      </w:pPr>
      <w:r>
        <w:rPr>
          <w:i/>
          <w:iCs/>
          <w:sz w:val="24"/>
          <w:szCs w:val="24"/>
          <w:lang w:val="fr-FR"/>
        </w:rPr>
        <w:t>Pour atteindre cet objective, la section doit inclure des objectifs réalisables grâce auxquels l’objectif sera atteint. Par exemple:</w:t>
      </w:r>
    </w:p>
    <w:p w14:paraId="26A76921" w14:textId="77777777" w:rsidR="00F73526" w:rsidRDefault="00F73526">
      <w:pPr>
        <w:widowControl w:val="0"/>
        <w:autoSpaceDE w:val="0"/>
        <w:autoSpaceDN w:val="0"/>
        <w:adjustRightInd w:val="0"/>
        <w:divId w:val="1285238444"/>
        <w:rPr>
          <w:b/>
          <w:bCs/>
          <w:i/>
          <w:iCs/>
          <w:sz w:val="24"/>
          <w:szCs w:val="24"/>
          <w:lang w:val="fr-FR"/>
        </w:rPr>
      </w:pPr>
      <w:r>
        <w:rPr>
          <w:rFonts w:ascii="Cambria Math" w:hAnsi="Cambria Math" w:cs="Cambria Math"/>
          <w:b/>
          <w:bCs/>
          <w:i/>
          <w:iCs/>
          <w:sz w:val="24"/>
          <w:szCs w:val="24"/>
          <w:lang w:val="fr-FR"/>
        </w:rPr>
        <w:t>⦁</w:t>
      </w:r>
      <w:r>
        <w:rPr>
          <w:b/>
          <w:bCs/>
          <w:i/>
          <w:iCs/>
          <w:sz w:val="24"/>
          <w:szCs w:val="24"/>
          <w:lang w:val="fr-FR"/>
        </w:rPr>
        <w:t xml:space="preserve"> Objectif 1 : Les concentrations de polluants atmosphériques sont conformes aux normes de qualité de l’air ambiant en raison des réductions d’émissions prévues</w:t>
      </w:r>
    </w:p>
    <w:p w14:paraId="7F78E18A" w14:textId="77777777" w:rsidR="00F73526" w:rsidRDefault="00F73526">
      <w:pPr>
        <w:widowControl w:val="0"/>
        <w:autoSpaceDE w:val="0"/>
        <w:autoSpaceDN w:val="0"/>
        <w:adjustRightInd w:val="0"/>
        <w:divId w:val="1285238444"/>
        <w:rPr>
          <w:b/>
          <w:bCs/>
          <w:i/>
          <w:iCs/>
          <w:sz w:val="24"/>
          <w:szCs w:val="24"/>
          <w:lang w:val="fr-FR"/>
        </w:rPr>
      </w:pPr>
      <w:r>
        <w:rPr>
          <w:rFonts w:ascii="Cambria Math" w:hAnsi="Cambria Math" w:cs="Cambria Math"/>
          <w:b/>
          <w:bCs/>
          <w:i/>
          <w:iCs/>
          <w:sz w:val="24"/>
          <w:szCs w:val="24"/>
          <w:lang w:val="fr-FR"/>
        </w:rPr>
        <w:t>⦁</w:t>
      </w:r>
      <w:r>
        <w:rPr>
          <w:b/>
          <w:bCs/>
          <w:i/>
          <w:iCs/>
          <w:sz w:val="24"/>
          <w:szCs w:val="24"/>
          <w:lang w:val="fr-FR"/>
        </w:rPr>
        <w:t xml:space="preserve"> Objectif 2 : La gouvernance coopérative favorise la mise en œuvre du PGQA</w:t>
      </w:r>
    </w:p>
    <w:p w14:paraId="5B716112" w14:textId="77777777" w:rsidR="00F73526" w:rsidRDefault="00F73526">
      <w:pPr>
        <w:widowControl w:val="0"/>
        <w:autoSpaceDE w:val="0"/>
        <w:autoSpaceDN w:val="0"/>
        <w:adjustRightInd w:val="0"/>
        <w:divId w:val="1285238444"/>
        <w:rPr>
          <w:b/>
          <w:bCs/>
          <w:i/>
          <w:iCs/>
          <w:sz w:val="24"/>
          <w:szCs w:val="24"/>
          <w:lang w:val="fr-FR"/>
        </w:rPr>
      </w:pPr>
      <w:r>
        <w:rPr>
          <w:rFonts w:ascii="Cambria Math" w:hAnsi="Cambria Math" w:cs="Cambria Math"/>
          <w:b/>
          <w:bCs/>
          <w:i/>
          <w:iCs/>
          <w:sz w:val="24"/>
          <w:szCs w:val="24"/>
          <w:lang w:val="fr-FR"/>
        </w:rPr>
        <w:t>⦁</w:t>
      </w:r>
      <w:r>
        <w:rPr>
          <w:b/>
          <w:bCs/>
          <w:i/>
          <w:iCs/>
          <w:sz w:val="24"/>
          <w:szCs w:val="24"/>
          <w:lang w:val="fr-FR"/>
        </w:rPr>
        <w:t xml:space="preserve"> Objectif 3 : La gestion de la qualité de l’air est soutenue par des systèmes et des outils efficaces</w:t>
      </w:r>
    </w:p>
    <w:p w14:paraId="27A5C5A2" w14:textId="209A9068" w:rsidR="00F73526" w:rsidRDefault="00F73526">
      <w:pPr>
        <w:widowControl w:val="0"/>
        <w:autoSpaceDE w:val="0"/>
        <w:autoSpaceDN w:val="0"/>
        <w:adjustRightInd w:val="0"/>
        <w:divId w:val="1285238444"/>
        <w:rPr>
          <w:b/>
          <w:bCs/>
          <w:i/>
          <w:iCs/>
          <w:sz w:val="24"/>
          <w:szCs w:val="24"/>
          <w:lang w:val="fr-FR"/>
        </w:rPr>
      </w:pPr>
      <w:r>
        <w:rPr>
          <w:rFonts w:ascii="Cambria Math" w:hAnsi="Cambria Math" w:cs="Cambria Math"/>
          <w:b/>
          <w:bCs/>
          <w:i/>
          <w:iCs/>
          <w:sz w:val="24"/>
          <w:szCs w:val="24"/>
          <w:lang w:val="fr-FR"/>
        </w:rPr>
        <w:t>⦁</w:t>
      </w:r>
      <w:r>
        <w:rPr>
          <w:b/>
          <w:bCs/>
          <w:i/>
          <w:iCs/>
          <w:sz w:val="24"/>
          <w:szCs w:val="24"/>
          <w:lang w:val="fr-FR"/>
        </w:rPr>
        <w:t xml:space="preserve"> Objectif 4 : La prise de décisions en matière de qualité de l’air est fondée </w:t>
      </w:r>
      <w:r w:rsidR="00034BC0">
        <w:rPr>
          <w:b/>
          <w:bCs/>
          <w:i/>
          <w:iCs/>
          <w:sz w:val="24"/>
          <w:szCs w:val="24"/>
          <w:lang w:val="fr-FR"/>
        </w:rPr>
        <w:t>sur</w:t>
      </w:r>
      <w:r>
        <w:rPr>
          <w:b/>
          <w:bCs/>
          <w:i/>
          <w:iCs/>
          <w:sz w:val="24"/>
          <w:szCs w:val="24"/>
          <w:lang w:val="fr-FR"/>
        </w:rPr>
        <w:t xml:space="preserve"> des recherches rigoureuses</w:t>
      </w:r>
    </w:p>
    <w:p w14:paraId="1D9BA661" w14:textId="77777777" w:rsidR="00F73526" w:rsidRDefault="00F73526">
      <w:pPr>
        <w:widowControl w:val="0"/>
        <w:autoSpaceDE w:val="0"/>
        <w:autoSpaceDN w:val="0"/>
        <w:adjustRightInd w:val="0"/>
        <w:divId w:val="1285238444"/>
        <w:rPr>
          <w:b/>
          <w:bCs/>
          <w:i/>
          <w:iCs/>
          <w:sz w:val="24"/>
          <w:szCs w:val="24"/>
          <w:lang w:val="fr-FR"/>
        </w:rPr>
      </w:pPr>
      <w:r>
        <w:rPr>
          <w:rFonts w:ascii="Cambria Math" w:hAnsi="Cambria Math" w:cs="Cambria Math"/>
          <w:b/>
          <w:bCs/>
          <w:i/>
          <w:iCs/>
          <w:sz w:val="24"/>
          <w:szCs w:val="24"/>
          <w:lang w:val="fr-FR"/>
        </w:rPr>
        <w:t>⦁</w:t>
      </w:r>
      <w:r>
        <w:rPr>
          <w:b/>
          <w:bCs/>
          <w:i/>
          <w:iCs/>
          <w:sz w:val="24"/>
          <w:szCs w:val="24"/>
          <w:lang w:val="fr-FR"/>
        </w:rPr>
        <w:t xml:space="preserve"> Objectif 5 : Améliorer les connaissances et la compréhension des décideurs, des parties prenantes et du grand public grâce à un plan de sensibilisation et d’information.</w:t>
      </w:r>
    </w:p>
    <w:p w14:paraId="774A987F" w14:textId="77777777" w:rsidR="00F73526" w:rsidRDefault="00F73526">
      <w:pPr>
        <w:widowControl w:val="0"/>
        <w:autoSpaceDE w:val="0"/>
        <w:autoSpaceDN w:val="0"/>
        <w:adjustRightInd w:val="0"/>
        <w:divId w:val="1285238444"/>
        <w:rPr>
          <w:rFonts w:ascii="Tw Cen MT Condensed" w:hAnsi="Tw Cen MT Condensed" w:cs="Tw Cen MT Condensed"/>
          <w:color w:val="008085"/>
          <w:sz w:val="36"/>
          <w:szCs w:val="36"/>
          <w:lang w:val="fr-FR"/>
        </w:rPr>
      </w:pPr>
    </w:p>
    <w:p w14:paraId="03C9485C" w14:textId="77777777" w:rsidR="00F73526" w:rsidRDefault="00F73526" w:rsidP="00F73526">
      <w:pPr>
        <w:pStyle w:val="ListParagraph"/>
        <w:widowControl w:val="0"/>
        <w:numPr>
          <w:ilvl w:val="0"/>
          <w:numId w:val="41"/>
        </w:numPr>
        <w:autoSpaceDE w:val="0"/>
        <w:autoSpaceDN w:val="0"/>
        <w:adjustRightInd w:val="0"/>
        <w:divId w:val="1285238444"/>
        <w:rPr>
          <w:rFonts w:ascii="Tw Cen MT Condensed" w:hAnsi="Tw Cen MT Condensed" w:cs="Tw Cen MT Condensed"/>
          <w:color w:val="008085"/>
          <w:sz w:val="36"/>
          <w:szCs w:val="36"/>
          <w:lang w:val="fr-FR"/>
        </w:rPr>
      </w:pPr>
      <w:r>
        <w:rPr>
          <w:rFonts w:ascii="Tw Cen MT Condensed" w:hAnsi="Tw Cen MT Condensed" w:cs="Tw Cen MT Condensed"/>
          <w:color w:val="008085"/>
          <w:sz w:val="36"/>
          <w:szCs w:val="36"/>
          <w:lang w:val="fr-FR"/>
        </w:rPr>
        <w:t>Plan de mise en œuvre</w:t>
      </w:r>
    </w:p>
    <w:p w14:paraId="5BE9AD70" w14:textId="77777777" w:rsidR="00F73526" w:rsidRDefault="00F73526">
      <w:pPr>
        <w:widowControl w:val="0"/>
        <w:autoSpaceDE w:val="0"/>
        <w:autoSpaceDN w:val="0"/>
        <w:adjustRightInd w:val="0"/>
        <w:divId w:val="1285238444"/>
        <w:rPr>
          <w:i/>
          <w:iCs/>
          <w:sz w:val="24"/>
          <w:szCs w:val="24"/>
          <w:lang w:val="fr-FR"/>
        </w:rPr>
      </w:pPr>
      <w:r>
        <w:rPr>
          <w:i/>
          <w:iCs/>
          <w:sz w:val="24"/>
          <w:szCs w:val="24"/>
          <w:lang w:val="fr-FR"/>
        </w:rPr>
        <w:t>Le plan de mise en œuvre décrit ci-dessous est conçu pour atteindre l’objectif principal du PGQA.  La mise en œuvre est détaillée et spécifique, et comprend les éléments fondamentaux de l’exécution, du suivi et de l’évaluation d’un programme – des activités concrètes, des agences responsables, des délais et des indicateurs de rendement pour suivre les progrès dans le temps.</w:t>
      </w:r>
    </w:p>
    <w:p w14:paraId="2EAF8E7C" w14:textId="77777777" w:rsidR="00F73526" w:rsidRDefault="00F73526">
      <w:pPr>
        <w:widowControl w:val="0"/>
        <w:autoSpaceDE w:val="0"/>
        <w:autoSpaceDN w:val="0"/>
        <w:adjustRightInd w:val="0"/>
        <w:divId w:val="1285238444"/>
        <w:rPr>
          <w:i/>
          <w:iCs/>
          <w:sz w:val="24"/>
          <w:szCs w:val="24"/>
          <w:lang w:val="fr-FR"/>
        </w:rPr>
      </w:pPr>
      <w:r>
        <w:rPr>
          <w:i/>
          <w:iCs/>
          <w:sz w:val="24"/>
          <w:szCs w:val="24"/>
          <w:lang w:val="fr-FR"/>
        </w:rPr>
        <w:t>Les objectifs ci-dessous sont des exemples de ce qui pourrait être inclus</w:t>
      </w:r>
    </w:p>
    <w:p w14:paraId="1FF9FAFF" w14:textId="77777777" w:rsidR="00F73526" w:rsidRDefault="00F73526">
      <w:pPr>
        <w:widowControl w:val="0"/>
        <w:autoSpaceDE w:val="0"/>
        <w:autoSpaceDN w:val="0"/>
        <w:adjustRightInd w:val="0"/>
        <w:spacing w:before="200"/>
        <w:divId w:val="1285238444"/>
        <w:rPr>
          <w:b/>
          <w:bCs/>
          <w:caps/>
          <w:color w:val="134163"/>
          <w:spacing w:val="20"/>
          <w:sz w:val="17"/>
          <w:szCs w:val="17"/>
          <w:lang w:val="fr-FR"/>
        </w:rPr>
      </w:pPr>
      <w:r>
        <w:rPr>
          <w:b/>
          <w:bCs/>
          <w:caps/>
          <w:color w:val="134163"/>
          <w:spacing w:val="20"/>
          <w:sz w:val="17"/>
          <w:szCs w:val="17"/>
          <w:lang w:val="fr-FR"/>
        </w:rPr>
        <w:t>TAble 2. Aperçu des mesures à prendre pour atteindre les objectifs du PGQA.</w:t>
      </w:r>
    </w:p>
    <w:tbl>
      <w:tblPr>
        <w:tblpPr w:leftFromText="180" w:rightFromText="180" w:bottomFromText="160" w:vertAnchor="page" w:horzAnchor="margin" w:tblpXSpec="center" w:tblpY="4330"/>
        <w:tblW w:w="12840" w:type="dxa"/>
        <w:tblLayout w:type="fixed"/>
        <w:tblLook w:val="04A0" w:firstRow="1" w:lastRow="0" w:firstColumn="1" w:lastColumn="0" w:noHBand="0" w:noVBand="1"/>
      </w:tblPr>
      <w:tblGrid>
        <w:gridCol w:w="3865"/>
        <w:gridCol w:w="1890"/>
        <w:gridCol w:w="1799"/>
        <w:gridCol w:w="1889"/>
        <w:gridCol w:w="1709"/>
        <w:gridCol w:w="1688"/>
      </w:tblGrid>
      <w:tr w:rsidR="00F73526" w14:paraId="3ECC608A" w14:textId="77777777">
        <w:trPr>
          <w:divId w:val="1285238444"/>
          <w:trHeight w:val="20"/>
        </w:trPr>
        <w:tc>
          <w:tcPr>
            <w:tcW w:w="12844" w:type="dxa"/>
            <w:gridSpan w:val="6"/>
            <w:tcBorders>
              <w:top w:val="single" w:sz="4" w:space="0" w:color="auto"/>
              <w:left w:val="single" w:sz="4" w:space="0" w:color="auto"/>
              <w:bottom w:val="single" w:sz="4" w:space="0" w:color="A6A6A6"/>
              <w:right w:val="single" w:sz="4" w:space="0" w:color="auto"/>
            </w:tcBorders>
            <w:shd w:val="clear" w:color="auto" w:fill="A8EBEF"/>
            <w:vAlign w:val="bottom"/>
            <w:hideMark/>
          </w:tcPr>
          <w:p w14:paraId="541EDB35" w14:textId="7B524609" w:rsidR="00F73526" w:rsidRDefault="00F73526">
            <w:pPr>
              <w:keepNext/>
              <w:widowControl w:val="0"/>
              <w:autoSpaceDE w:val="0"/>
              <w:autoSpaceDN w:val="0"/>
              <w:adjustRightInd w:val="0"/>
              <w:spacing w:before="120" w:after="120" w:line="240" w:lineRule="auto"/>
              <w:rPr>
                <w:b/>
                <w:bCs/>
                <w:i/>
                <w:iCs/>
                <w:sz w:val="24"/>
                <w:szCs w:val="24"/>
                <w:lang w:val="fr-FR"/>
              </w:rPr>
            </w:pPr>
            <w:r>
              <w:rPr>
                <w:b/>
                <w:bCs/>
                <w:caps/>
                <w:lang w:val="fr-FR"/>
              </w:rPr>
              <w:t xml:space="preserve">OBJECTIF 1: </w:t>
            </w:r>
            <w:r>
              <w:rPr>
                <w:b/>
                <w:bCs/>
                <w:i/>
                <w:iCs/>
                <w:sz w:val="24"/>
                <w:szCs w:val="24"/>
                <w:lang w:val="fr-FR"/>
              </w:rPr>
              <w:t>LES CONCENTRATIONS DE POLLUANTS ATMOSPHÉRIQUES SONT CONFORMES AUX NORMES DE QUALITÉ DE L’AIR AMBIANT EN RAISON DES RÉDUCTIONS D’ÉMISSIONS PRÉVUES</w:t>
            </w:r>
          </w:p>
        </w:tc>
      </w:tr>
      <w:tr w:rsidR="00F73526" w14:paraId="2BC510C3" w14:textId="77777777">
        <w:trPr>
          <w:divId w:val="1285238444"/>
          <w:trHeight w:val="20"/>
        </w:trPr>
        <w:tc>
          <w:tcPr>
            <w:tcW w:w="3865" w:type="dxa"/>
            <w:tcBorders>
              <w:top w:val="single" w:sz="4" w:space="0" w:color="A6A6A6"/>
              <w:left w:val="single" w:sz="4" w:space="0" w:color="auto"/>
              <w:bottom w:val="single" w:sz="4" w:space="0" w:color="A6A6A6"/>
              <w:right w:val="single" w:sz="4" w:space="0" w:color="auto"/>
            </w:tcBorders>
            <w:shd w:val="clear" w:color="auto" w:fill="D3F5F7"/>
            <w:vAlign w:val="bottom"/>
            <w:hideMark/>
          </w:tcPr>
          <w:p w14:paraId="41A05145" w14:textId="77777777" w:rsidR="00F73526" w:rsidRDefault="00F73526">
            <w:pPr>
              <w:widowControl w:val="0"/>
              <w:autoSpaceDE w:val="0"/>
              <w:autoSpaceDN w:val="0"/>
              <w:adjustRightInd w:val="0"/>
              <w:jc w:val="center"/>
              <w:rPr>
                <w:lang w:val="fr-FR"/>
              </w:rPr>
            </w:pPr>
            <w:r>
              <w:rPr>
                <w:b/>
                <w:bCs/>
                <w:caps/>
                <w:sz w:val="20"/>
                <w:szCs w:val="20"/>
                <w:lang w:val="fr-FR"/>
              </w:rPr>
              <w:t>Objectifs</w:t>
            </w:r>
          </w:p>
        </w:tc>
        <w:tc>
          <w:tcPr>
            <w:tcW w:w="1890" w:type="dxa"/>
            <w:tcBorders>
              <w:top w:val="single" w:sz="4" w:space="0" w:color="A6A6A6"/>
              <w:left w:val="single" w:sz="4" w:space="0" w:color="auto"/>
              <w:bottom w:val="single" w:sz="4" w:space="0" w:color="A6A6A6"/>
              <w:right w:val="single" w:sz="4" w:space="0" w:color="auto"/>
            </w:tcBorders>
            <w:shd w:val="clear" w:color="auto" w:fill="D3F5F7"/>
            <w:vAlign w:val="bottom"/>
            <w:hideMark/>
          </w:tcPr>
          <w:p w14:paraId="3E5A9451" w14:textId="77777777" w:rsidR="00F73526" w:rsidRDefault="00F73526">
            <w:pPr>
              <w:widowControl w:val="0"/>
              <w:autoSpaceDE w:val="0"/>
              <w:autoSpaceDN w:val="0"/>
              <w:adjustRightInd w:val="0"/>
              <w:jc w:val="center"/>
              <w:rPr>
                <w:lang w:val="fr-FR"/>
              </w:rPr>
            </w:pPr>
            <w:r>
              <w:rPr>
                <w:b/>
                <w:bCs/>
                <w:caps/>
                <w:sz w:val="20"/>
                <w:szCs w:val="20"/>
                <w:lang w:val="fr-FR"/>
              </w:rPr>
              <w:t>Activités</w:t>
            </w:r>
          </w:p>
        </w:tc>
        <w:tc>
          <w:tcPr>
            <w:tcW w:w="1800" w:type="dxa"/>
            <w:tcBorders>
              <w:top w:val="single" w:sz="4" w:space="0" w:color="A6A6A6"/>
              <w:left w:val="single" w:sz="4" w:space="0" w:color="auto"/>
              <w:bottom w:val="single" w:sz="4" w:space="0" w:color="A6A6A6"/>
              <w:right w:val="single" w:sz="4" w:space="0" w:color="auto"/>
            </w:tcBorders>
            <w:shd w:val="clear" w:color="auto" w:fill="D3F5F7"/>
            <w:vAlign w:val="bottom"/>
            <w:hideMark/>
          </w:tcPr>
          <w:p w14:paraId="33F8AF82" w14:textId="77777777" w:rsidR="00F73526" w:rsidRDefault="00F73526">
            <w:pPr>
              <w:widowControl w:val="0"/>
              <w:autoSpaceDE w:val="0"/>
              <w:autoSpaceDN w:val="0"/>
              <w:adjustRightInd w:val="0"/>
              <w:jc w:val="center"/>
              <w:rPr>
                <w:lang w:val="fr-FR"/>
              </w:rPr>
            </w:pPr>
            <w:r>
              <w:rPr>
                <w:b/>
                <w:bCs/>
                <w:caps/>
                <w:sz w:val="20"/>
                <w:szCs w:val="20"/>
                <w:lang w:val="fr-FR"/>
              </w:rPr>
              <w:t>Responsabilité obligatoire</w:t>
            </w:r>
          </w:p>
        </w:tc>
        <w:tc>
          <w:tcPr>
            <w:tcW w:w="1890" w:type="dxa"/>
            <w:tcBorders>
              <w:top w:val="single" w:sz="4" w:space="0" w:color="A6A6A6"/>
              <w:left w:val="single" w:sz="4" w:space="0" w:color="auto"/>
              <w:bottom w:val="single" w:sz="4" w:space="0" w:color="A6A6A6"/>
              <w:right w:val="single" w:sz="4" w:space="0" w:color="auto"/>
            </w:tcBorders>
            <w:shd w:val="clear" w:color="auto" w:fill="D3F5F7"/>
            <w:vAlign w:val="bottom"/>
            <w:hideMark/>
          </w:tcPr>
          <w:p w14:paraId="6671DE06" w14:textId="77777777" w:rsidR="00F73526" w:rsidRDefault="00F73526">
            <w:pPr>
              <w:widowControl w:val="0"/>
              <w:autoSpaceDE w:val="0"/>
              <w:autoSpaceDN w:val="0"/>
              <w:adjustRightInd w:val="0"/>
              <w:jc w:val="center"/>
              <w:rPr>
                <w:lang w:val="fr-FR"/>
              </w:rPr>
            </w:pPr>
            <w:r>
              <w:rPr>
                <w:b/>
                <w:bCs/>
                <w:caps/>
                <w:sz w:val="20"/>
                <w:szCs w:val="20"/>
                <w:lang w:val="fr-FR"/>
              </w:rPr>
              <w:t>Responsabilité participative</w:t>
            </w:r>
          </w:p>
        </w:tc>
        <w:tc>
          <w:tcPr>
            <w:tcW w:w="1710" w:type="dxa"/>
            <w:tcBorders>
              <w:top w:val="single" w:sz="4" w:space="0" w:color="A6A6A6"/>
              <w:left w:val="single" w:sz="4" w:space="0" w:color="auto"/>
              <w:bottom w:val="single" w:sz="4" w:space="0" w:color="A6A6A6"/>
              <w:right w:val="single" w:sz="4" w:space="0" w:color="auto"/>
            </w:tcBorders>
            <w:shd w:val="clear" w:color="auto" w:fill="D3F5F7"/>
            <w:vAlign w:val="bottom"/>
            <w:hideMark/>
          </w:tcPr>
          <w:p w14:paraId="395F772E" w14:textId="77777777" w:rsidR="00F73526" w:rsidRDefault="00F73526">
            <w:pPr>
              <w:widowControl w:val="0"/>
              <w:autoSpaceDE w:val="0"/>
              <w:autoSpaceDN w:val="0"/>
              <w:adjustRightInd w:val="0"/>
              <w:jc w:val="center"/>
              <w:rPr>
                <w:lang w:val="fr-FR"/>
              </w:rPr>
            </w:pPr>
            <w:r>
              <w:rPr>
                <w:b/>
                <w:bCs/>
                <w:caps/>
                <w:sz w:val="20"/>
                <w:szCs w:val="20"/>
                <w:lang w:val="fr-FR"/>
              </w:rPr>
              <w:t>Délais</w:t>
            </w:r>
          </w:p>
        </w:tc>
        <w:tc>
          <w:tcPr>
            <w:tcW w:w="1689" w:type="dxa"/>
            <w:tcBorders>
              <w:top w:val="single" w:sz="4" w:space="0" w:color="A6A6A6"/>
              <w:left w:val="single" w:sz="4" w:space="0" w:color="auto"/>
              <w:bottom w:val="single" w:sz="4" w:space="0" w:color="A6A6A6"/>
              <w:right w:val="single" w:sz="4" w:space="0" w:color="auto"/>
            </w:tcBorders>
            <w:shd w:val="clear" w:color="auto" w:fill="D3F5F7"/>
            <w:vAlign w:val="bottom"/>
            <w:hideMark/>
          </w:tcPr>
          <w:p w14:paraId="1E6BE1E0" w14:textId="77777777" w:rsidR="00F73526" w:rsidRDefault="00F73526">
            <w:pPr>
              <w:widowControl w:val="0"/>
              <w:autoSpaceDE w:val="0"/>
              <w:autoSpaceDN w:val="0"/>
              <w:adjustRightInd w:val="0"/>
              <w:jc w:val="center"/>
              <w:rPr>
                <w:lang w:val="fr-FR"/>
              </w:rPr>
            </w:pPr>
            <w:r>
              <w:rPr>
                <w:b/>
                <w:bCs/>
                <w:caps/>
                <w:sz w:val="20"/>
                <w:szCs w:val="20"/>
                <w:lang w:val="fr-FR"/>
              </w:rPr>
              <w:t>IndicatEUrs</w:t>
            </w:r>
          </w:p>
        </w:tc>
      </w:tr>
      <w:tr w:rsidR="00F73526" w14:paraId="2B4C027F" w14:textId="77777777">
        <w:trPr>
          <w:divId w:val="1285238444"/>
          <w:trHeight w:val="20"/>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hideMark/>
          </w:tcPr>
          <w:p w14:paraId="4220E022" w14:textId="77777777" w:rsidR="00F73526" w:rsidRDefault="00F73526">
            <w:pPr>
              <w:widowControl w:val="0"/>
              <w:autoSpaceDE w:val="0"/>
              <w:autoSpaceDN w:val="0"/>
              <w:adjustRightInd w:val="0"/>
              <w:rPr>
                <w:lang w:val="fr-FR"/>
              </w:rPr>
            </w:pPr>
            <w:r>
              <w:rPr>
                <w:sz w:val="20"/>
                <w:szCs w:val="20"/>
                <w:lang w:val="fr-FR"/>
              </w:rPr>
              <w:t>Mettre à jour des normes ambiantes</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2434349" w14:textId="77777777" w:rsidR="00F73526" w:rsidRDefault="00F73526">
            <w:pPr>
              <w:widowControl w:val="0"/>
              <w:autoSpaceDE w:val="0"/>
              <w:autoSpaceDN w:val="0"/>
              <w:adjustRightInd w:val="0"/>
              <w:rPr>
                <w:lang w:val="fr-FR"/>
              </w:rPr>
            </w:pPr>
            <w:r>
              <w:rPr>
                <w:color w:val="FFFFFF"/>
                <w:sz w:val="20"/>
                <w:szCs w:val="20"/>
                <w:lang w:val="fr-FR"/>
              </w:rPr>
              <w:t>-</w:t>
            </w:r>
          </w:p>
        </w:tc>
        <w:tc>
          <w:tcPr>
            <w:tcW w:w="180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6978ED35" w14:textId="77777777" w:rsidR="00F73526" w:rsidRDefault="00F73526">
            <w:pPr>
              <w:widowControl w:val="0"/>
              <w:autoSpaceDE w:val="0"/>
              <w:autoSpaceDN w:val="0"/>
              <w:adjustRightInd w:val="0"/>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F30F21B" w14:textId="77777777" w:rsidR="00F73526" w:rsidRDefault="00F73526">
            <w:pPr>
              <w:widowControl w:val="0"/>
              <w:autoSpaceDE w:val="0"/>
              <w:autoSpaceDN w:val="0"/>
              <w:adjustRightInd w:val="0"/>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3C4DD35" w14:textId="77777777" w:rsidR="00F73526" w:rsidRDefault="00F73526">
            <w:pPr>
              <w:widowControl w:val="0"/>
              <w:autoSpaceDE w:val="0"/>
              <w:autoSpaceDN w:val="0"/>
              <w:adjustRightInd w:val="0"/>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62672D91" w14:textId="77777777" w:rsidR="00F73526" w:rsidRDefault="00F73526">
            <w:pPr>
              <w:widowControl w:val="0"/>
              <w:autoSpaceDE w:val="0"/>
              <w:autoSpaceDN w:val="0"/>
              <w:adjustRightInd w:val="0"/>
              <w:rPr>
                <w:lang w:val="fr-FR"/>
              </w:rPr>
            </w:pPr>
            <w:r>
              <w:rPr>
                <w:color w:val="FFFFFF"/>
                <w:sz w:val="20"/>
                <w:szCs w:val="20"/>
                <w:lang w:val="fr-FR"/>
              </w:rPr>
              <w:t>-</w:t>
            </w:r>
          </w:p>
        </w:tc>
      </w:tr>
      <w:tr w:rsidR="00F73526" w14:paraId="549B87B4" w14:textId="77777777">
        <w:trPr>
          <w:divId w:val="1285238444"/>
          <w:trHeight w:val="20"/>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hideMark/>
          </w:tcPr>
          <w:p w14:paraId="1E088E6B" w14:textId="77777777" w:rsidR="00F73526" w:rsidRDefault="00F73526">
            <w:pPr>
              <w:widowControl w:val="0"/>
              <w:autoSpaceDE w:val="0"/>
              <w:autoSpaceDN w:val="0"/>
              <w:adjustRightInd w:val="0"/>
              <w:rPr>
                <w:lang w:val="fr-FR"/>
              </w:rPr>
            </w:pPr>
            <w:r>
              <w:rPr>
                <w:sz w:val="20"/>
                <w:szCs w:val="20"/>
                <w:lang w:val="fr-FR"/>
              </w:rPr>
              <w:t>Réduire les émissions des véhicules personnels</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494C4EE6" w14:textId="77777777" w:rsidR="00F73526" w:rsidRDefault="00F73526">
            <w:pPr>
              <w:widowControl w:val="0"/>
              <w:autoSpaceDE w:val="0"/>
              <w:autoSpaceDN w:val="0"/>
              <w:adjustRightInd w:val="0"/>
              <w:rPr>
                <w:lang w:val="fr-FR"/>
              </w:rPr>
            </w:pPr>
            <w:r>
              <w:rPr>
                <w:color w:val="FFFFFF"/>
                <w:sz w:val="20"/>
                <w:szCs w:val="20"/>
                <w:lang w:val="fr-FR"/>
              </w:rPr>
              <w:t>-</w:t>
            </w:r>
          </w:p>
        </w:tc>
        <w:tc>
          <w:tcPr>
            <w:tcW w:w="180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F7BB7F5" w14:textId="77777777" w:rsidR="00F73526" w:rsidRDefault="00F73526">
            <w:pPr>
              <w:widowControl w:val="0"/>
              <w:autoSpaceDE w:val="0"/>
              <w:autoSpaceDN w:val="0"/>
              <w:adjustRightInd w:val="0"/>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184CE2C9" w14:textId="77777777" w:rsidR="00F73526" w:rsidRDefault="00F73526">
            <w:pPr>
              <w:widowControl w:val="0"/>
              <w:autoSpaceDE w:val="0"/>
              <w:autoSpaceDN w:val="0"/>
              <w:adjustRightInd w:val="0"/>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8A4F603" w14:textId="77777777" w:rsidR="00F73526" w:rsidRDefault="00F73526">
            <w:pPr>
              <w:widowControl w:val="0"/>
              <w:autoSpaceDE w:val="0"/>
              <w:autoSpaceDN w:val="0"/>
              <w:adjustRightInd w:val="0"/>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4B7EA562" w14:textId="77777777" w:rsidR="00F73526" w:rsidRDefault="00F73526">
            <w:pPr>
              <w:widowControl w:val="0"/>
              <w:autoSpaceDE w:val="0"/>
              <w:autoSpaceDN w:val="0"/>
              <w:adjustRightInd w:val="0"/>
              <w:rPr>
                <w:lang w:val="fr-FR"/>
              </w:rPr>
            </w:pPr>
            <w:r>
              <w:rPr>
                <w:color w:val="FFFFFF"/>
                <w:sz w:val="20"/>
                <w:szCs w:val="20"/>
                <w:lang w:val="fr-FR"/>
              </w:rPr>
              <w:t>-</w:t>
            </w:r>
          </w:p>
        </w:tc>
      </w:tr>
      <w:tr w:rsidR="00F73526" w14:paraId="7CD386EF" w14:textId="77777777">
        <w:trPr>
          <w:divId w:val="1285238444"/>
          <w:trHeight w:val="20"/>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hideMark/>
          </w:tcPr>
          <w:p w14:paraId="6DB1DBD4" w14:textId="77777777" w:rsidR="00F73526" w:rsidRDefault="00F73526">
            <w:pPr>
              <w:widowControl w:val="0"/>
              <w:autoSpaceDE w:val="0"/>
              <w:autoSpaceDN w:val="0"/>
              <w:adjustRightInd w:val="0"/>
              <w:rPr>
                <w:lang w:val="fr-FR"/>
              </w:rPr>
            </w:pPr>
            <w:r>
              <w:rPr>
                <w:sz w:val="20"/>
                <w:szCs w:val="20"/>
                <w:lang w:val="fr-FR"/>
              </w:rPr>
              <w:t>Réduire la poussière des routes non pavées</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B4B533E" w14:textId="77777777" w:rsidR="00F73526" w:rsidRDefault="00F73526">
            <w:pPr>
              <w:widowControl w:val="0"/>
              <w:autoSpaceDE w:val="0"/>
              <w:autoSpaceDN w:val="0"/>
              <w:adjustRightInd w:val="0"/>
              <w:rPr>
                <w:lang w:val="fr-FR"/>
              </w:rPr>
            </w:pPr>
            <w:r>
              <w:rPr>
                <w:color w:val="FFFFFF"/>
                <w:sz w:val="20"/>
                <w:szCs w:val="20"/>
                <w:lang w:val="fr-FR"/>
              </w:rPr>
              <w:t>-</w:t>
            </w:r>
          </w:p>
        </w:tc>
        <w:tc>
          <w:tcPr>
            <w:tcW w:w="180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3C55BB2" w14:textId="77777777" w:rsidR="00F73526" w:rsidRDefault="00F73526">
            <w:pPr>
              <w:widowControl w:val="0"/>
              <w:autoSpaceDE w:val="0"/>
              <w:autoSpaceDN w:val="0"/>
              <w:adjustRightInd w:val="0"/>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55BA443" w14:textId="77777777" w:rsidR="00F73526" w:rsidRDefault="00F73526">
            <w:pPr>
              <w:widowControl w:val="0"/>
              <w:autoSpaceDE w:val="0"/>
              <w:autoSpaceDN w:val="0"/>
              <w:adjustRightInd w:val="0"/>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7B98E0F" w14:textId="77777777" w:rsidR="00F73526" w:rsidRDefault="00F73526">
            <w:pPr>
              <w:widowControl w:val="0"/>
              <w:autoSpaceDE w:val="0"/>
              <w:autoSpaceDN w:val="0"/>
              <w:adjustRightInd w:val="0"/>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48BA8B3" w14:textId="77777777" w:rsidR="00F73526" w:rsidRDefault="00F73526">
            <w:pPr>
              <w:widowControl w:val="0"/>
              <w:autoSpaceDE w:val="0"/>
              <w:autoSpaceDN w:val="0"/>
              <w:adjustRightInd w:val="0"/>
              <w:rPr>
                <w:lang w:val="fr-FR"/>
              </w:rPr>
            </w:pPr>
            <w:r>
              <w:rPr>
                <w:color w:val="FFFFFF"/>
                <w:sz w:val="20"/>
                <w:szCs w:val="20"/>
                <w:lang w:val="fr-FR"/>
              </w:rPr>
              <w:t>-</w:t>
            </w:r>
          </w:p>
        </w:tc>
      </w:tr>
      <w:tr w:rsidR="00F73526" w14:paraId="74FBB6A8" w14:textId="77777777">
        <w:trPr>
          <w:divId w:val="1285238444"/>
          <w:trHeight w:val="20"/>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hideMark/>
          </w:tcPr>
          <w:p w14:paraId="59EC6999" w14:textId="77777777" w:rsidR="00F73526" w:rsidRDefault="00F73526">
            <w:pPr>
              <w:keepNext/>
              <w:widowControl w:val="0"/>
              <w:autoSpaceDE w:val="0"/>
              <w:autoSpaceDN w:val="0"/>
              <w:adjustRightInd w:val="0"/>
              <w:rPr>
                <w:lang w:val="fr-FR"/>
              </w:rPr>
            </w:pPr>
            <w:r>
              <w:rPr>
                <w:sz w:val="20"/>
                <w:szCs w:val="20"/>
                <w:lang w:val="fr-FR"/>
              </w:rPr>
              <w:t>Réduire les émissions provenant de sources industrielles</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D9BE647" w14:textId="77777777" w:rsidR="00F73526" w:rsidRDefault="00F73526">
            <w:pPr>
              <w:widowControl w:val="0"/>
              <w:autoSpaceDE w:val="0"/>
              <w:autoSpaceDN w:val="0"/>
              <w:adjustRightInd w:val="0"/>
              <w:rPr>
                <w:lang w:val="fr-FR"/>
              </w:rPr>
            </w:pPr>
            <w:r>
              <w:rPr>
                <w:color w:val="FFFFFF"/>
                <w:sz w:val="20"/>
                <w:szCs w:val="20"/>
                <w:lang w:val="fr-FR"/>
              </w:rPr>
              <w:t>-</w:t>
            </w:r>
          </w:p>
        </w:tc>
        <w:tc>
          <w:tcPr>
            <w:tcW w:w="180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40DE0783" w14:textId="77777777" w:rsidR="00F73526" w:rsidRDefault="00F73526">
            <w:pPr>
              <w:widowControl w:val="0"/>
              <w:autoSpaceDE w:val="0"/>
              <w:autoSpaceDN w:val="0"/>
              <w:adjustRightInd w:val="0"/>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20D2FEA3" w14:textId="77777777" w:rsidR="00F73526" w:rsidRDefault="00F73526">
            <w:pPr>
              <w:widowControl w:val="0"/>
              <w:autoSpaceDE w:val="0"/>
              <w:autoSpaceDN w:val="0"/>
              <w:adjustRightInd w:val="0"/>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97F8915" w14:textId="77777777" w:rsidR="00F73526" w:rsidRDefault="00F73526">
            <w:pPr>
              <w:widowControl w:val="0"/>
              <w:autoSpaceDE w:val="0"/>
              <w:autoSpaceDN w:val="0"/>
              <w:adjustRightInd w:val="0"/>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CBACA9E" w14:textId="77777777" w:rsidR="00F73526" w:rsidRDefault="00F73526">
            <w:pPr>
              <w:widowControl w:val="0"/>
              <w:autoSpaceDE w:val="0"/>
              <w:autoSpaceDN w:val="0"/>
              <w:adjustRightInd w:val="0"/>
              <w:rPr>
                <w:lang w:val="fr-FR"/>
              </w:rPr>
            </w:pPr>
            <w:r>
              <w:rPr>
                <w:color w:val="FFFFFF"/>
                <w:sz w:val="20"/>
                <w:szCs w:val="20"/>
                <w:lang w:val="fr-FR"/>
              </w:rPr>
              <w:t>-</w:t>
            </w:r>
          </w:p>
        </w:tc>
      </w:tr>
      <w:tr w:rsidR="00F73526" w14:paraId="77C92975" w14:textId="77777777">
        <w:trPr>
          <w:divId w:val="1285238444"/>
          <w:trHeight w:val="20"/>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hideMark/>
          </w:tcPr>
          <w:p w14:paraId="779B5220" w14:textId="77777777" w:rsidR="00F73526" w:rsidRDefault="00F73526">
            <w:pPr>
              <w:keepNext/>
              <w:widowControl w:val="0"/>
              <w:autoSpaceDE w:val="0"/>
              <w:autoSpaceDN w:val="0"/>
              <w:adjustRightInd w:val="0"/>
              <w:rPr>
                <w:lang w:val="fr-FR"/>
              </w:rPr>
            </w:pPr>
            <w:r>
              <w:rPr>
                <w:sz w:val="20"/>
                <w:szCs w:val="20"/>
                <w:lang w:val="fr-FR"/>
              </w:rPr>
              <w:t xml:space="preserve">Réduire les émissions de brulage à l’air libre </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1CAA82A6" w14:textId="77777777" w:rsidR="00F73526" w:rsidRDefault="00F73526">
            <w:pPr>
              <w:widowControl w:val="0"/>
              <w:autoSpaceDE w:val="0"/>
              <w:autoSpaceDN w:val="0"/>
              <w:adjustRightInd w:val="0"/>
              <w:rPr>
                <w:lang w:val="fr-FR"/>
              </w:rPr>
            </w:pPr>
            <w:r>
              <w:rPr>
                <w:color w:val="FFFFFF"/>
                <w:sz w:val="20"/>
                <w:szCs w:val="20"/>
                <w:lang w:val="fr-FR"/>
              </w:rPr>
              <w:t>-</w:t>
            </w:r>
          </w:p>
        </w:tc>
        <w:tc>
          <w:tcPr>
            <w:tcW w:w="180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462D8DE" w14:textId="77777777" w:rsidR="00F73526" w:rsidRDefault="00F73526">
            <w:pPr>
              <w:widowControl w:val="0"/>
              <w:autoSpaceDE w:val="0"/>
              <w:autoSpaceDN w:val="0"/>
              <w:adjustRightInd w:val="0"/>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6F26B02F" w14:textId="77777777" w:rsidR="00F73526" w:rsidRDefault="00F73526">
            <w:pPr>
              <w:widowControl w:val="0"/>
              <w:autoSpaceDE w:val="0"/>
              <w:autoSpaceDN w:val="0"/>
              <w:adjustRightInd w:val="0"/>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3A41FEB9" w14:textId="77777777" w:rsidR="00F73526" w:rsidRDefault="00F73526">
            <w:pPr>
              <w:widowControl w:val="0"/>
              <w:autoSpaceDE w:val="0"/>
              <w:autoSpaceDN w:val="0"/>
              <w:adjustRightInd w:val="0"/>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10D5DE98" w14:textId="77777777" w:rsidR="00F73526" w:rsidRDefault="00F73526">
            <w:pPr>
              <w:widowControl w:val="0"/>
              <w:autoSpaceDE w:val="0"/>
              <w:autoSpaceDN w:val="0"/>
              <w:adjustRightInd w:val="0"/>
              <w:rPr>
                <w:lang w:val="fr-FR"/>
              </w:rPr>
            </w:pPr>
            <w:r>
              <w:rPr>
                <w:color w:val="FFFFFF"/>
                <w:sz w:val="20"/>
                <w:szCs w:val="20"/>
                <w:lang w:val="fr-FR"/>
              </w:rPr>
              <w:t>-</w:t>
            </w:r>
          </w:p>
        </w:tc>
      </w:tr>
    </w:tbl>
    <w:p w14:paraId="7B486F34" w14:textId="77777777" w:rsidR="00F73526" w:rsidRDefault="00F73526">
      <w:pPr>
        <w:widowControl w:val="0"/>
        <w:autoSpaceDE w:val="0"/>
        <w:autoSpaceDN w:val="0"/>
        <w:adjustRightInd w:val="0"/>
        <w:spacing w:after="0" w:line="259" w:lineRule="atLeast"/>
        <w:divId w:val="1285238444"/>
        <w:rPr>
          <w:sz w:val="2"/>
          <w:szCs w:val="2"/>
          <w:lang w:val="fr-FR" w:eastAsia="ja-JP"/>
        </w:rPr>
      </w:pPr>
    </w:p>
    <w:tbl>
      <w:tblPr>
        <w:tblW w:w="0" w:type="auto"/>
        <w:jc w:val="right"/>
        <w:tblLayout w:type="fixed"/>
        <w:tblLook w:val="04A0" w:firstRow="1" w:lastRow="0" w:firstColumn="1" w:lastColumn="0" w:noHBand="0" w:noVBand="1"/>
      </w:tblPr>
      <w:tblGrid>
        <w:gridCol w:w="3865"/>
        <w:gridCol w:w="1890"/>
        <w:gridCol w:w="1800"/>
        <w:gridCol w:w="1890"/>
        <w:gridCol w:w="1710"/>
        <w:gridCol w:w="1689"/>
      </w:tblGrid>
      <w:tr w:rsidR="00F73526" w14:paraId="1B3F76C0" w14:textId="77777777">
        <w:trPr>
          <w:divId w:val="1285238444"/>
          <w:trHeight w:val="20"/>
          <w:jc w:val="right"/>
        </w:trPr>
        <w:tc>
          <w:tcPr>
            <w:tcW w:w="12844" w:type="dxa"/>
            <w:gridSpan w:val="6"/>
            <w:tcBorders>
              <w:top w:val="single" w:sz="4" w:space="0" w:color="A6A6A6"/>
              <w:left w:val="single" w:sz="4" w:space="0" w:color="auto"/>
              <w:bottom w:val="single" w:sz="4" w:space="0" w:color="A6A6A6"/>
              <w:right w:val="single" w:sz="4" w:space="0" w:color="auto"/>
            </w:tcBorders>
            <w:shd w:val="clear" w:color="auto" w:fill="D6E3BC"/>
            <w:vAlign w:val="center"/>
            <w:hideMark/>
          </w:tcPr>
          <w:p w14:paraId="24DF07EB" w14:textId="77777777" w:rsidR="00F73526" w:rsidRDefault="00F73526">
            <w:pPr>
              <w:widowControl w:val="0"/>
              <w:autoSpaceDE w:val="0"/>
              <w:autoSpaceDN w:val="0"/>
              <w:adjustRightInd w:val="0"/>
              <w:rPr>
                <w:b/>
                <w:bCs/>
                <w:i/>
                <w:iCs/>
                <w:sz w:val="24"/>
                <w:szCs w:val="24"/>
                <w:lang w:val="fr-FR"/>
              </w:rPr>
            </w:pPr>
            <w:r>
              <w:rPr>
                <w:b/>
                <w:bCs/>
                <w:i/>
                <w:iCs/>
                <w:sz w:val="24"/>
                <w:szCs w:val="24"/>
                <w:lang w:val="fr-FR"/>
              </w:rPr>
              <w:t>OBJECTIF 2 : LA GOUVERNANCE COOPÉRATIVE FAVORISE LA MISE EN ŒUVRE DU PGQA</w:t>
            </w:r>
          </w:p>
        </w:tc>
      </w:tr>
      <w:tr w:rsidR="00F73526" w14:paraId="645FC1A7"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auto"/>
            </w:tcBorders>
            <w:shd w:val="clear" w:color="auto" w:fill="EAF1DD"/>
            <w:vAlign w:val="bottom"/>
            <w:hideMark/>
          </w:tcPr>
          <w:p w14:paraId="6CBB55F3"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Objectifs</w:t>
            </w:r>
          </w:p>
        </w:tc>
        <w:tc>
          <w:tcPr>
            <w:tcW w:w="1890" w:type="dxa"/>
            <w:tcBorders>
              <w:top w:val="single" w:sz="4" w:space="0" w:color="A6A6A6"/>
              <w:left w:val="single" w:sz="4" w:space="0" w:color="auto"/>
              <w:bottom w:val="single" w:sz="4" w:space="0" w:color="A6A6A6"/>
              <w:right w:val="single" w:sz="4" w:space="0" w:color="auto"/>
            </w:tcBorders>
            <w:shd w:val="clear" w:color="auto" w:fill="EAF1DD"/>
            <w:vAlign w:val="bottom"/>
            <w:hideMark/>
          </w:tcPr>
          <w:p w14:paraId="69DD3FF0"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Activités</w:t>
            </w:r>
          </w:p>
        </w:tc>
        <w:tc>
          <w:tcPr>
            <w:tcW w:w="1800" w:type="dxa"/>
            <w:tcBorders>
              <w:top w:val="single" w:sz="4" w:space="0" w:color="A6A6A6"/>
              <w:left w:val="single" w:sz="4" w:space="0" w:color="auto"/>
              <w:bottom w:val="single" w:sz="4" w:space="0" w:color="A6A6A6"/>
              <w:right w:val="single" w:sz="4" w:space="0" w:color="auto"/>
            </w:tcBorders>
            <w:shd w:val="clear" w:color="auto" w:fill="EAF1DD"/>
            <w:vAlign w:val="bottom"/>
            <w:hideMark/>
          </w:tcPr>
          <w:p w14:paraId="67EAD358"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Responsabilité obligatoire</w:t>
            </w:r>
          </w:p>
        </w:tc>
        <w:tc>
          <w:tcPr>
            <w:tcW w:w="1890" w:type="dxa"/>
            <w:tcBorders>
              <w:top w:val="single" w:sz="4" w:space="0" w:color="A6A6A6"/>
              <w:left w:val="single" w:sz="4" w:space="0" w:color="auto"/>
              <w:bottom w:val="single" w:sz="4" w:space="0" w:color="A6A6A6"/>
              <w:right w:val="single" w:sz="4" w:space="0" w:color="auto"/>
            </w:tcBorders>
            <w:shd w:val="clear" w:color="auto" w:fill="EAF1DD"/>
            <w:vAlign w:val="bottom"/>
            <w:hideMark/>
          </w:tcPr>
          <w:p w14:paraId="36BACC28"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Responsabilité participative</w:t>
            </w:r>
          </w:p>
        </w:tc>
        <w:tc>
          <w:tcPr>
            <w:tcW w:w="1710" w:type="dxa"/>
            <w:tcBorders>
              <w:top w:val="single" w:sz="4" w:space="0" w:color="A6A6A6"/>
              <w:left w:val="single" w:sz="4" w:space="0" w:color="auto"/>
              <w:bottom w:val="single" w:sz="4" w:space="0" w:color="A6A6A6"/>
              <w:right w:val="single" w:sz="4" w:space="0" w:color="auto"/>
            </w:tcBorders>
            <w:shd w:val="clear" w:color="auto" w:fill="EAF1DD"/>
            <w:vAlign w:val="bottom"/>
            <w:hideMark/>
          </w:tcPr>
          <w:p w14:paraId="3736F7AB" w14:textId="77777777" w:rsidR="00F73526" w:rsidRDefault="00F73526">
            <w:pPr>
              <w:widowControl w:val="0"/>
              <w:autoSpaceDE w:val="0"/>
              <w:autoSpaceDN w:val="0"/>
              <w:adjustRightInd w:val="0"/>
              <w:spacing w:after="0" w:line="240" w:lineRule="auto"/>
              <w:jc w:val="center"/>
              <w:rPr>
                <w:b/>
                <w:bCs/>
                <w:lang w:val="fr-FR"/>
              </w:rPr>
            </w:pPr>
            <w:r>
              <w:rPr>
                <w:b/>
                <w:bCs/>
                <w:lang w:val="fr-FR"/>
              </w:rPr>
              <w:t>Délais</w:t>
            </w:r>
          </w:p>
        </w:tc>
        <w:tc>
          <w:tcPr>
            <w:tcW w:w="1689" w:type="dxa"/>
            <w:tcBorders>
              <w:top w:val="single" w:sz="4" w:space="0" w:color="A6A6A6"/>
              <w:left w:val="single" w:sz="4" w:space="0" w:color="auto"/>
              <w:bottom w:val="single" w:sz="4" w:space="0" w:color="A6A6A6"/>
              <w:right w:val="single" w:sz="4" w:space="0" w:color="auto"/>
            </w:tcBorders>
            <w:shd w:val="clear" w:color="auto" w:fill="EAF1DD"/>
            <w:vAlign w:val="bottom"/>
            <w:hideMark/>
          </w:tcPr>
          <w:p w14:paraId="52C82C7E"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IndicatEUrs</w:t>
            </w:r>
          </w:p>
        </w:tc>
      </w:tr>
      <w:tr w:rsidR="00F73526" w14:paraId="4B6E9DDF"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hideMark/>
          </w:tcPr>
          <w:p w14:paraId="48950261" w14:textId="77777777" w:rsidR="00F73526" w:rsidRDefault="00F73526">
            <w:pPr>
              <w:widowControl w:val="0"/>
              <w:autoSpaceDE w:val="0"/>
              <w:autoSpaceDN w:val="0"/>
              <w:adjustRightInd w:val="0"/>
              <w:spacing w:after="0" w:line="240" w:lineRule="auto"/>
              <w:rPr>
                <w:lang w:val="fr-FR"/>
              </w:rPr>
            </w:pPr>
            <w:r>
              <w:rPr>
                <w:sz w:val="20"/>
                <w:szCs w:val="20"/>
                <w:lang w:val="fr-FR"/>
              </w:rPr>
              <w:t>Harmoniser les normes nationales et locales d’émissions des véhicules</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17890D7F"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0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FD774D5"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7AA1C53"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240D42E4"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2BCBFB26"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r>
      <w:tr w:rsidR="00F73526" w14:paraId="55DA58A0"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tcPr>
          <w:p w14:paraId="6DAB4F46" w14:textId="77777777" w:rsidR="00F73526" w:rsidRDefault="00F73526">
            <w:pPr>
              <w:widowControl w:val="0"/>
              <w:autoSpaceDE w:val="0"/>
              <w:autoSpaceDN w:val="0"/>
              <w:adjustRightInd w:val="0"/>
              <w:spacing w:after="0" w:line="240" w:lineRule="auto"/>
              <w:rPr>
                <w:sz w:val="20"/>
                <w:szCs w:val="20"/>
                <w:lang w:val="fr-FR"/>
              </w:rPr>
            </w:pPr>
          </w:p>
          <w:p w14:paraId="600D1369" w14:textId="77777777" w:rsidR="00F73526" w:rsidRDefault="00F73526">
            <w:pPr>
              <w:widowControl w:val="0"/>
              <w:autoSpaceDE w:val="0"/>
              <w:autoSpaceDN w:val="0"/>
              <w:adjustRightInd w:val="0"/>
              <w:spacing w:after="0" w:line="240" w:lineRule="auto"/>
              <w:rPr>
                <w:lang w:val="fr-FR"/>
              </w:rPr>
            </w:pPr>
            <w:r>
              <w:rPr>
                <w:sz w:val="20"/>
                <w:szCs w:val="20"/>
                <w:lang w:val="fr-FR"/>
              </w:rPr>
              <w:t>Mettre en œuvre et faire respecter les inspections des émissions des véhicules</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0AE7B08"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0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0B2E494"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19F7F994"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92E6753"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643EBCB5"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r>
    </w:tbl>
    <w:p w14:paraId="3486C90B" w14:textId="77777777" w:rsidR="00F73526" w:rsidRDefault="00F73526">
      <w:pPr>
        <w:widowControl w:val="0"/>
        <w:autoSpaceDE w:val="0"/>
        <w:autoSpaceDN w:val="0"/>
        <w:adjustRightInd w:val="0"/>
        <w:spacing w:after="0" w:line="259" w:lineRule="atLeast"/>
        <w:divId w:val="1285238444"/>
        <w:rPr>
          <w:sz w:val="2"/>
          <w:szCs w:val="2"/>
          <w:lang w:val="fr-FR" w:eastAsia="ja-JP"/>
        </w:rPr>
      </w:pPr>
    </w:p>
    <w:tbl>
      <w:tblPr>
        <w:tblW w:w="0" w:type="auto"/>
        <w:jc w:val="right"/>
        <w:tblLayout w:type="fixed"/>
        <w:tblLook w:val="04A0" w:firstRow="1" w:lastRow="0" w:firstColumn="1" w:lastColumn="0" w:noHBand="0" w:noVBand="1"/>
      </w:tblPr>
      <w:tblGrid>
        <w:gridCol w:w="3865"/>
        <w:gridCol w:w="1890"/>
        <w:gridCol w:w="1780"/>
        <w:gridCol w:w="20"/>
        <w:gridCol w:w="1890"/>
        <w:gridCol w:w="1710"/>
        <w:gridCol w:w="1689"/>
      </w:tblGrid>
      <w:tr w:rsidR="00F73526" w14:paraId="4BCEEB12" w14:textId="77777777">
        <w:trPr>
          <w:divId w:val="1285238444"/>
          <w:trHeight w:val="20"/>
          <w:jc w:val="right"/>
        </w:trPr>
        <w:tc>
          <w:tcPr>
            <w:tcW w:w="12844" w:type="dxa"/>
            <w:gridSpan w:val="7"/>
            <w:tcBorders>
              <w:top w:val="single" w:sz="4" w:space="0" w:color="A6A6A6"/>
              <w:left w:val="single" w:sz="4" w:space="0" w:color="auto"/>
              <w:bottom w:val="single" w:sz="4" w:space="0" w:color="A6A6A6"/>
              <w:right w:val="single" w:sz="4" w:space="0" w:color="auto"/>
            </w:tcBorders>
            <w:shd w:val="clear" w:color="auto" w:fill="CCC0D9"/>
            <w:vAlign w:val="center"/>
            <w:hideMark/>
          </w:tcPr>
          <w:p w14:paraId="31DB7972" w14:textId="77777777" w:rsidR="00F73526" w:rsidRDefault="00F73526">
            <w:pPr>
              <w:widowControl w:val="0"/>
              <w:autoSpaceDE w:val="0"/>
              <w:autoSpaceDN w:val="0"/>
              <w:adjustRightInd w:val="0"/>
              <w:rPr>
                <w:b/>
                <w:bCs/>
                <w:i/>
                <w:iCs/>
                <w:sz w:val="24"/>
                <w:szCs w:val="24"/>
                <w:lang w:val="fr-FR"/>
              </w:rPr>
            </w:pPr>
            <w:r>
              <w:rPr>
                <w:b/>
                <w:bCs/>
                <w:i/>
                <w:iCs/>
                <w:sz w:val="24"/>
                <w:szCs w:val="24"/>
                <w:lang w:val="fr-FR"/>
              </w:rPr>
              <w:t>OBJECTIF 3 : LA GESTION DE LA QUALITÉ DE L’AIR EST SOUTENUE PAR DES SYSTÈMES ET DES OUTILS EFFICACES</w:t>
            </w:r>
          </w:p>
        </w:tc>
      </w:tr>
      <w:tr w:rsidR="00F73526" w14:paraId="226B6DBE"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auto"/>
            </w:tcBorders>
            <w:shd w:val="clear" w:color="auto" w:fill="E5DFEC"/>
            <w:vAlign w:val="bottom"/>
            <w:hideMark/>
          </w:tcPr>
          <w:p w14:paraId="5C1CF784"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Objectives</w:t>
            </w:r>
          </w:p>
        </w:tc>
        <w:tc>
          <w:tcPr>
            <w:tcW w:w="1890" w:type="dxa"/>
            <w:tcBorders>
              <w:top w:val="single" w:sz="4" w:space="0" w:color="A6A6A6"/>
              <w:left w:val="single" w:sz="4" w:space="0" w:color="auto"/>
              <w:bottom w:val="single" w:sz="4" w:space="0" w:color="A6A6A6"/>
              <w:right w:val="single" w:sz="4" w:space="0" w:color="auto"/>
            </w:tcBorders>
            <w:shd w:val="clear" w:color="auto" w:fill="E5DFEC"/>
            <w:vAlign w:val="bottom"/>
            <w:hideMark/>
          </w:tcPr>
          <w:p w14:paraId="5E5064F5"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Activités</w:t>
            </w:r>
          </w:p>
        </w:tc>
        <w:tc>
          <w:tcPr>
            <w:tcW w:w="1800" w:type="dxa"/>
            <w:gridSpan w:val="2"/>
            <w:tcBorders>
              <w:top w:val="single" w:sz="4" w:space="0" w:color="A6A6A6"/>
              <w:left w:val="single" w:sz="4" w:space="0" w:color="auto"/>
              <w:bottom w:val="single" w:sz="4" w:space="0" w:color="A6A6A6"/>
              <w:right w:val="single" w:sz="4" w:space="0" w:color="auto"/>
            </w:tcBorders>
            <w:shd w:val="clear" w:color="auto" w:fill="E5DFEC"/>
            <w:vAlign w:val="bottom"/>
            <w:hideMark/>
          </w:tcPr>
          <w:p w14:paraId="4D3DFB52"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Responsabilité obligatoire</w:t>
            </w:r>
          </w:p>
        </w:tc>
        <w:tc>
          <w:tcPr>
            <w:tcW w:w="1890" w:type="dxa"/>
            <w:tcBorders>
              <w:top w:val="single" w:sz="4" w:space="0" w:color="A6A6A6"/>
              <w:left w:val="single" w:sz="4" w:space="0" w:color="auto"/>
              <w:bottom w:val="single" w:sz="4" w:space="0" w:color="A6A6A6"/>
              <w:right w:val="single" w:sz="4" w:space="0" w:color="auto"/>
            </w:tcBorders>
            <w:shd w:val="clear" w:color="auto" w:fill="E5DFEC"/>
            <w:vAlign w:val="bottom"/>
            <w:hideMark/>
          </w:tcPr>
          <w:p w14:paraId="5DDF5D57"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Participatory Responsibility</w:t>
            </w:r>
          </w:p>
        </w:tc>
        <w:tc>
          <w:tcPr>
            <w:tcW w:w="1710" w:type="dxa"/>
            <w:tcBorders>
              <w:top w:val="single" w:sz="4" w:space="0" w:color="A6A6A6"/>
              <w:left w:val="single" w:sz="4" w:space="0" w:color="auto"/>
              <w:bottom w:val="single" w:sz="4" w:space="0" w:color="A6A6A6"/>
              <w:right w:val="single" w:sz="4" w:space="0" w:color="auto"/>
            </w:tcBorders>
            <w:shd w:val="clear" w:color="auto" w:fill="E5DFEC"/>
            <w:vAlign w:val="bottom"/>
            <w:hideMark/>
          </w:tcPr>
          <w:p w14:paraId="5D0CC9AA"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Délais</w:t>
            </w:r>
          </w:p>
        </w:tc>
        <w:tc>
          <w:tcPr>
            <w:tcW w:w="1689" w:type="dxa"/>
            <w:tcBorders>
              <w:top w:val="single" w:sz="4" w:space="0" w:color="A6A6A6"/>
              <w:left w:val="single" w:sz="4" w:space="0" w:color="auto"/>
              <w:bottom w:val="single" w:sz="4" w:space="0" w:color="A6A6A6"/>
              <w:right w:val="single" w:sz="4" w:space="0" w:color="auto"/>
            </w:tcBorders>
            <w:shd w:val="clear" w:color="auto" w:fill="E5DFEC"/>
            <w:vAlign w:val="bottom"/>
            <w:hideMark/>
          </w:tcPr>
          <w:p w14:paraId="4EA170A6"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IndicatEUrs</w:t>
            </w:r>
          </w:p>
        </w:tc>
      </w:tr>
      <w:tr w:rsidR="00F73526" w14:paraId="286FD3FE"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tcPr>
          <w:p w14:paraId="0E5DD8E9" w14:textId="77777777" w:rsidR="00F73526" w:rsidRDefault="00F73526">
            <w:pPr>
              <w:widowControl w:val="0"/>
              <w:autoSpaceDE w:val="0"/>
              <w:autoSpaceDN w:val="0"/>
              <w:adjustRightInd w:val="0"/>
              <w:spacing w:after="0" w:line="240" w:lineRule="auto"/>
              <w:rPr>
                <w:sz w:val="20"/>
                <w:szCs w:val="20"/>
                <w:lang w:val="fr-FR"/>
              </w:rPr>
            </w:pPr>
            <w:r>
              <w:rPr>
                <w:sz w:val="20"/>
                <w:szCs w:val="20"/>
                <w:lang w:val="fr-FR"/>
              </w:rPr>
              <w:t>Recueillir, gérer et diffuser efficacement les données sur les émissions et la qualité de l’air auprès des partenaires</w:t>
            </w:r>
          </w:p>
          <w:p w14:paraId="41570FAD" w14:textId="77777777" w:rsidR="00F73526" w:rsidRDefault="00F73526">
            <w:pPr>
              <w:widowControl w:val="0"/>
              <w:autoSpaceDE w:val="0"/>
              <w:autoSpaceDN w:val="0"/>
              <w:adjustRightInd w:val="0"/>
              <w:spacing w:after="0" w:line="240" w:lineRule="auto"/>
              <w:rPr>
                <w:lang w:val="fr-FR"/>
              </w:rPr>
            </w:pP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4401400E"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00" w:type="dxa"/>
            <w:gridSpan w:val="2"/>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F033B9D"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3A12F0C5"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3AB7D47"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64F1B9BF"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r>
      <w:tr w:rsidR="00F73526" w14:paraId="265990E1"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tcPr>
          <w:p w14:paraId="6524778F" w14:textId="77777777" w:rsidR="00F73526" w:rsidRDefault="00F73526">
            <w:pPr>
              <w:widowControl w:val="0"/>
              <w:autoSpaceDE w:val="0"/>
              <w:autoSpaceDN w:val="0"/>
              <w:adjustRightInd w:val="0"/>
              <w:spacing w:after="0" w:line="240" w:lineRule="auto"/>
              <w:rPr>
                <w:sz w:val="20"/>
                <w:szCs w:val="20"/>
                <w:lang w:val="fr-FR"/>
              </w:rPr>
            </w:pPr>
            <w:r>
              <w:rPr>
                <w:sz w:val="20"/>
                <w:szCs w:val="20"/>
                <w:lang w:val="fr-FR"/>
              </w:rPr>
              <w:t>Clarifier les politiques de partage des données et de confidentialité des données</w:t>
            </w:r>
          </w:p>
          <w:p w14:paraId="430BA34F" w14:textId="77777777" w:rsidR="00F73526" w:rsidRDefault="00F73526">
            <w:pPr>
              <w:widowControl w:val="0"/>
              <w:autoSpaceDE w:val="0"/>
              <w:autoSpaceDN w:val="0"/>
              <w:adjustRightInd w:val="0"/>
              <w:spacing w:after="0" w:line="240" w:lineRule="auto"/>
              <w:rPr>
                <w:lang w:val="fr-FR"/>
              </w:rPr>
            </w:pP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3084D8EE"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00" w:type="dxa"/>
            <w:gridSpan w:val="2"/>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382E405"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F72918B"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694679C1"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4FB9CF7B"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r>
      <w:tr w:rsidR="00F73526" w14:paraId="578C5814"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tcPr>
          <w:p w14:paraId="5517D07E" w14:textId="77777777" w:rsidR="00F73526" w:rsidRDefault="00F73526">
            <w:pPr>
              <w:widowControl w:val="0"/>
              <w:autoSpaceDE w:val="0"/>
              <w:autoSpaceDN w:val="0"/>
              <w:adjustRightInd w:val="0"/>
              <w:spacing w:after="0" w:line="240" w:lineRule="auto"/>
              <w:rPr>
                <w:sz w:val="20"/>
                <w:szCs w:val="20"/>
                <w:lang w:val="fr-FR"/>
              </w:rPr>
            </w:pPr>
            <w:r>
              <w:rPr>
                <w:sz w:val="20"/>
                <w:szCs w:val="20"/>
                <w:lang w:val="fr-FR"/>
              </w:rPr>
              <w:t xml:space="preserve">Améliorer les capacités de surveillance </w:t>
            </w:r>
          </w:p>
          <w:p w14:paraId="0DA659ED" w14:textId="77777777" w:rsidR="00F73526" w:rsidRDefault="00F73526">
            <w:pPr>
              <w:widowControl w:val="0"/>
              <w:autoSpaceDE w:val="0"/>
              <w:autoSpaceDN w:val="0"/>
              <w:adjustRightInd w:val="0"/>
              <w:spacing w:after="0" w:line="240" w:lineRule="auto"/>
              <w:rPr>
                <w:lang w:val="fr-FR"/>
              </w:rPr>
            </w:pP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41D49F02"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00" w:type="dxa"/>
            <w:gridSpan w:val="2"/>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14E4D543"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29D63466"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19A4E45B"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65D92C7B"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r>
      <w:tr w:rsidR="00F73526" w14:paraId="11927355"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hideMark/>
          </w:tcPr>
          <w:p w14:paraId="3E1BD899" w14:textId="77777777" w:rsidR="00F73526" w:rsidRDefault="00F73526">
            <w:pPr>
              <w:widowControl w:val="0"/>
              <w:autoSpaceDE w:val="0"/>
              <w:autoSpaceDN w:val="0"/>
              <w:adjustRightInd w:val="0"/>
              <w:spacing w:after="0" w:line="240" w:lineRule="auto"/>
              <w:rPr>
                <w:lang w:val="fr-FR"/>
              </w:rPr>
            </w:pPr>
            <w:r>
              <w:rPr>
                <w:sz w:val="20"/>
                <w:szCs w:val="20"/>
                <w:lang w:val="fr-FR"/>
              </w:rPr>
              <w:t>Améliorer les systèmes et les outils « ascendants » (de la source à l’AQ ambiante)</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4D513D8C"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00" w:type="dxa"/>
            <w:gridSpan w:val="2"/>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40B30724"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2F25BD68"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5E003A4"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DF881A6"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r>
      <w:tr w:rsidR="00F73526" w14:paraId="71A4D22F" w14:textId="77777777">
        <w:trPr>
          <w:divId w:val="1285238444"/>
          <w:trHeight w:val="20"/>
          <w:jc w:val="right"/>
        </w:trPr>
        <w:tc>
          <w:tcPr>
            <w:tcW w:w="12844" w:type="dxa"/>
            <w:gridSpan w:val="7"/>
            <w:tcBorders>
              <w:top w:val="single" w:sz="4" w:space="0" w:color="A6A6A6"/>
              <w:left w:val="single" w:sz="4" w:space="0" w:color="auto"/>
              <w:bottom w:val="single" w:sz="4" w:space="0" w:color="A6A6A6"/>
              <w:right w:val="single" w:sz="4" w:space="0" w:color="auto"/>
            </w:tcBorders>
            <w:shd w:val="clear" w:color="auto" w:fill="FBD4B4"/>
            <w:vAlign w:val="center"/>
            <w:hideMark/>
          </w:tcPr>
          <w:p w14:paraId="3A5F35EF" w14:textId="77777777" w:rsidR="00F73526" w:rsidRDefault="00F73526">
            <w:pPr>
              <w:widowControl w:val="0"/>
              <w:autoSpaceDE w:val="0"/>
              <w:autoSpaceDN w:val="0"/>
              <w:adjustRightInd w:val="0"/>
              <w:rPr>
                <w:b/>
                <w:bCs/>
                <w:i/>
                <w:iCs/>
                <w:sz w:val="24"/>
                <w:szCs w:val="24"/>
                <w:lang w:val="fr-FR"/>
              </w:rPr>
            </w:pPr>
            <w:r>
              <w:rPr>
                <w:b/>
                <w:bCs/>
                <w:i/>
                <w:iCs/>
                <w:sz w:val="24"/>
                <w:szCs w:val="24"/>
                <w:lang w:val="fr-FR"/>
              </w:rPr>
              <w:t>OBJECTIF 4 : LA PRISE DE DÉCISIONS EN MATIÈRE DE QUALITÉ DE L’AIR EST FONDEE PAR DES RECHERCHES RIGOUREUSES</w:t>
            </w:r>
          </w:p>
        </w:tc>
      </w:tr>
      <w:tr w:rsidR="00F73526" w14:paraId="2DD04AEE" w14:textId="77777777">
        <w:trPr>
          <w:divId w:val="1285238444"/>
          <w:trHeight w:val="20"/>
          <w:jc w:val="right"/>
        </w:trPr>
        <w:tc>
          <w:tcPr>
            <w:tcW w:w="3865" w:type="dxa"/>
            <w:tcBorders>
              <w:top w:val="single" w:sz="4" w:space="0" w:color="FDE9D9"/>
              <w:left w:val="single" w:sz="4" w:space="0" w:color="auto"/>
              <w:bottom w:val="single" w:sz="4" w:space="0" w:color="FDE9D9"/>
              <w:right w:val="single" w:sz="4" w:space="0" w:color="A6A6A6"/>
            </w:tcBorders>
            <w:shd w:val="clear" w:color="auto" w:fill="FFFFFF"/>
            <w:vAlign w:val="bottom"/>
            <w:hideMark/>
          </w:tcPr>
          <w:p w14:paraId="5B205666" w14:textId="77777777" w:rsidR="00F73526" w:rsidRDefault="00F73526">
            <w:pPr>
              <w:keepNext/>
              <w:keepLines/>
              <w:widowControl w:val="0"/>
              <w:autoSpaceDE w:val="0"/>
              <w:autoSpaceDN w:val="0"/>
              <w:adjustRightInd w:val="0"/>
              <w:spacing w:after="0" w:line="240" w:lineRule="auto"/>
              <w:jc w:val="center"/>
              <w:rPr>
                <w:lang w:val="fr-FR"/>
              </w:rPr>
            </w:pPr>
            <w:r>
              <w:rPr>
                <w:b/>
                <w:bCs/>
                <w:caps/>
                <w:sz w:val="20"/>
                <w:szCs w:val="20"/>
                <w:lang w:val="fr-FR"/>
              </w:rPr>
              <w:t>Objectifs</w:t>
            </w:r>
          </w:p>
        </w:tc>
        <w:tc>
          <w:tcPr>
            <w:tcW w:w="1890" w:type="dxa"/>
            <w:tcBorders>
              <w:top w:val="single" w:sz="4" w:space="0" w:color="FDE9D9"/>
              <w:left w:val="single" w:sz="4" w:space="0" w:color="A6A6A6"/>
              <w:bottom w:val="single" w:sz="4" w:space="0" w:color="FDE9D9"/>
              <w:right w:val="single" w:sz="4" w:space="0" w:color="A6A6A6"/>
            </w:tcBorders>
            <w:shd w:val="clear" w:color="auto" w:fill="FFFFFF"/>
            <w:vAlign w:val="bottom"/>
            <w:hideMark/>
          </w:tcPr>
          <w:p w14:paraId="029F7487"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Activités</w:t>
            </w:r>
          </w:p>
        </w:tc>
        <w:tc>
          <w:tcPr>
            <w:tcW w:w="1780" w:type="dxa"/>
            <w:tcBorders>
              <w:top w:val="single" w:sz="4" w:space="0" w:color="FDE9D9"/>
              <w:left w:val="single" w:sz="4" w:space="0" w:color="A6A6A6"/>
              <w:bottom w:val="single" w:sz="4" w:space="0" w:color="FDE9D9"/>
              <w:right w:val="single" w:sz="4" w:space="0" w:color="A6A6A6"/>
            </w:tcBorders>
            <w:shd w:val="clear" w:color="auto" w:fill="FFFFFF"/>
            <w:vAlign w:val="bottom"/>
            <w:hideMark/>
          </w:tcPr>
          <w:p w14:paraId="3A4620FB"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Responsabilité obligatoire</w:t>
            </w:r>
          </w:p>
        </w:tc>
        <w:tc>
          <w:tcPr>
            <w:tcW w:w="1910" w:type="dxa"/>
            <w:gridSpan w:val="2"/>
            <w:tcBorders>
              <w:top w:val="single" w:sz="4" w:space="0" w:color="FDE9D9"/>
              <w:left w:val="single" w:sz="4" w:space="0" w:color="A6A6A6"/>
              <w:bottom w:val="single" w:sz="4" w:space="0" w:color="FDE9D9"/>
              <w:right w:val="single" w:sz="4" w:space="0" w:color="A6A6A6"/>
            </w:tcBorders>
            <w:shd w:val="clear" w:color="auto" w:fill="FFFFFF"/>
            <w:vAlign w:val="bottom"/>
            <w:hideMark/>
          </w:tcPr>
          <w:p w14:paraId="2F6C1108"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Responsabilité participative</w:t>
            </w:r>
          </w:p>
        </w:tc>
        <w:tc>
          <w:tcPr>
            <w:tcW w:w="1710" w:type="dxa"/>
            <w:tcBorders>
              <w:top w:val="single" w:sz="4" w:space="0" w:color="FDE9D9"/>
              <w:left w:val="single" w:sz="4" w:space="0" w:color="A6A6A6"/>
              <w:bottom w:val="single" w:sz="4" w:space="0" w:color="FDE9D9"/>
              <w:right w:val="single" w:sz="4" w:space="0" w:color="A6A6A6"/>
            </w:tcBorders>
            <w:shd w:val="clear" w:color="auto" w:fill="FFFFFF"/>
            <w:vAlign w:val="bottom"/>
            <w:hideMark/>
          </w:tcPr>
          <w:p w14:paraId="5FD63433"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Délais</w:t>
            </w:r>
          </w:p>
        </w:tc>
        <w:tc>
          <w:tcPr>
            <w:tcW w:w="1689" w:type="dxa"/>
            <w:tcBorders>
              <w:top w:val="single" w:sz="4" w:space="0" w:color="FDE9D9"/>
              <w:left w:val="single" w:sz="4" w:space="0" w:color="A6A6A6"/>
              <w:bottom w:val="single" w:sz="4" w:space="0" w:color="FDE9D9"/>
              <w:right w:val="single" w:sz="4" w:space="0" w:color="A6A6A6"/>
            </w:tcBorders>
            <w:shd w:val="clear" w:color="auto" w:fill="FFFFFF"/>
            <w:vAlign w:val="bottom"/>
            <w:hideMark/>
          </w:tcPr>
          <w:p w14:paraId="379D6FA1"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Indicateurs</w:t>
            </w:r>
          </w:p>
        </w:tc>
      </w:tr>
      <w:tr w:rsidR="00F73526" w14:paraId="01E18CBA"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bottom"/>
          </w:tcPr>
          <w:p w14:paraId="2AD76554" w14:textId="77777777" w:rsidR="00F73526" w:rsidRDefault="00F73526">
            <w:pPr>
              <w:keepNext/>
              <w:keepLines/>
              <w:widowControl w:val="0"/>
              <w:autoSpaceDE w:val="0"/>
              <w:autoSpaceDN w:val="0"/>
              <w:adjustRightInd w:val="0"/>
              <w:spacing w:after="0" w:line="240" w:lineRule="auto"/>
              <w:rPr>
                <w:sz w:val="20"/>
                <w:szCs w:val="20"/>
                <w:lang w:val="fr-FR"/>
              </w:rPr>
            </w:pPr>
            <w:r>
              <w:rPr>
                <w:sz w:val="20"/>
                <w:szCs w:val="20"/>
                <w:lang w:val="fr-FR"/>
              </w:rPr>
              <w:t>Coordonner et harmoniser les recherches sur la qualité de l’air dans le domaine de la santé publique menée par le milieu universitaire</w:t>
            </w:r>
          </w:p>
          <w:p w14:paraId="24570B54" w14:textId="77777777" w:rsidR="00F73526" w:rsidRDefault="00F73526">
            <w:pPr>
              <w:keepNext/>
              <w:keepLines/>
              <w:widowControl w:val="0"/>
              <w:autoSpaceDE w:val="0"/>
              <w:autoSpaceDN w:val="0"/>
              <w:adjustRightInd w:val="0"/>
              <w:spacing w:after="0" w:line="240" w:lineRule="auto"/>
              <w:rPr>
                <w:lang w:val="fr-FR"/>
              </w:rPr>
            </w:pP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bottom"/>
            <w:hideMark/>
          </w:tcPr>
          <w:p w14:paraId="3A5A57C1"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c>
          <w:tcPr>
            <w:tcW w:w="1780" w:type="dxa"/>
            <w:tcBorders>
              <w:top w:val="single" w:sz="4" w:space="0" w:color="A6A6A6"/>
              <w:left w:val="single" w:sz="4" w:space="0" w:color="002060"/>
              <w:bottom w:val="single" w:sz="4" w:space="0" w:color="A6A6A6"/>
              <w:right w:val="single" w:sz="4" w:space="0" w:color="002060"/>
            </w:tcBorders>
            <w:shd w:val="clear" w:color="auto" w:fill="FFFFFF"/>
            <w:vAlign w:val="bottom"/>
            <w:hideMark/>
          </w:tcPr>
          <w:p w14:paraId="36E55078"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910" w:type="dxa"/>
            <w:gridSpan w:val="2"/>
            <w:tcBorders>
              <w:top w:val="single" w:sz="4" w:space="0" w:color="A6A6A6"/>
              <w:left w:val="single" w:sz="4" w:space="0" w:color="002060"/>
              <w:bottom w:val="single" w:sz="4" w:space="0" w:color="A6A6A6"/>
              <w:right w:val="single" w:sz="4" w:space="0" w:color="002060"/>
            </w:tcBorders>
            <w:shd w:val="clear" w:color="auto" w:fill="FFFFFF"/>
            <w:vAlign w:val="bottom"/>
            <w:hideMark/>
          </w:tcPr>
          <w:p w14:paraId="164CDEC4"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bottom"/>
            <w:hideMark/>
          </w:tcPr>
          <w:p w14:paraId="1E0AD082"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bottom"/>
            <w:hideMark/>
          </w:tcPr>
          <w:p w14:paraId="1FEDD3C2"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r>
      <w:tr w:rsidR="00F73526" w14:paraId="6832674D"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hideMark/>
          </w:tcPr>
          <w:p w14:paraId="44E0677A" w14:textId="77777777" w:rsidR="00F73526" w:rsidRDefault="00F73526">
            <w:pPr>
              <w:keepNext/>
              <w:keepLines/>
              <w:widowControl w:val="0"/>
              <w:autoSpaceDE w:val="0"/>
              <w:autoSpaceDN w:val="0"/>
              <w:adjustRightInd w:val="0"/>
              <w:spacing w:after="0" w:line="240" w:lineRule="auto"/>
              <w:rPr>
                <w:lang w:val="fr-FR"/>
              </w:rPr>
            </w:pPr>
            <w:r>
              <w:rPr>
                <w:sz w:val="20"/>
                <w:szCs w:val="20"/>
                <w:lang w:val="fr-FR"/>
              </w:rPr>
              <w:t>Utiliser les données  de surveillance existantes pour identifier les modèles et les tendances qui peuvent contribuer a la mise en œuvre du PGQA</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6FEE9E18"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c>
          <w:tcPr>
            <w:tcW w:w="178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3033E958"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910" w:type="dxa"/>
            <w:gridSpan w:val="2"/>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28B9ABA"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0BBAF88"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4B49C5B4"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r>
      <w:tr w:rsidR="00F73526" w14:paraId="65523A9C"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tcPr>
          <w:p w14:paraId="70B1D7CD" w14:textId="77777777" w:rsidR="00F73526" w:rsidRDefault="00F73526">
            <w:pPr>
              <w:keepNext/>
              <w:keepLines/>
              <w:widowControl w:val="0"/>
              <w:autoSpaceDE w:val="0"/>
              <w:autoSpaceDN w:val="0"/>
              <w:adjustRightInd w:val="0"/>
              <w:spacing w:after="0" w:line="240" w:lineRule="auto"/>
              <w:rPr>
                <w:b/>
                <w:bCs/>
                <w:sz w:val="20"/>
                <w:szCs w:val="20"/>
                <w:lang w:val="fr-FR"/>
              </w:rPr>
            </w:pPr>
          </w:p>
          <w:p w14:paraId="71B0C3B6" w14:textId="77777777" w:rsidR="00F73526" w:rsidRDefault="00F73526">
            <w:pPr>
              <w:keepNext/>
              <w:keepLines/>
              <w:widowControl w:val="0"/>
              <w:autoSpaceDE w:val="0"/>
              <w:autoSpaceDN w:val="0"/>
              <w:adjustRightInd w:val="0"/>
              <w:spacing w:after="0" w:line="240" w:lineRule="auto"/>
              <w:rPr>
                <w:b/>
                <w:bCs/>
                <w:lang w:val="fr-FR"/>
              </w:rPr>
            </w:pPr>
            <w:r>
              <w:rPr>
                <w:b/>
                <w:bCs/>
                <w:sz w:val="20"/>
                <w:szCs w:val="20"/>
                <w:lang w:val="fr-FR"/>
              </w:rPr>
              <w:t>Développer des capacités locales et externes pour effectuer des analyses</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25512111" w14:textId="77777777" w:rsidR="00F73526" w:rsidRDefault="00F73526">
            <w:pPr>
              <w:widowControl w:val="0"/>
              <w:autoSpaceDE w:val="0"/>
              <w:autoSpaceDN w:val="0"/>
              <w:adjustRightInd w:val="0"/>
              <w:spacing w:after="0" w:line="240" w:lineRule="auto"/>
              <w:rPr>
                <w:b/>
                <w:bCs/>
                <w:lang w:val="fr-FR"/>
              </w:rPr>
            </w:pPr>
            <w:r>
              <w:rPr>
                <w:b/>
                <w:bCs/>
                <w:color w:val="FFFFFF"/>
                <w:sz w:val="20"/>
                <w:szCs w:val="20"/>
                <w:lang w:val="fr-FR"/>
              </w:rPr>
              <w:t xml:space="preserve"> -</w:t>
            </w:r>
          </w:p>
        </w:tc>
        <w:tc>
          <w:tcPr>
            <w:tcW w:w="178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346E5E12" w14:textId="77777777" w:rsidR="00F73526" w:rsidRDefault="00F73526">
            <w:pPr>
              <w:widowControl w:val="0"/>
              <w:autoSpaceDE w:val="0"/>
              <w:autoSpaceDN w:val="0"/>
              <w:adjustRightInd w:val="0"/>
              <w:spacing w:after="0" w:line="240" w:lineRule="auto"/>
              <w:rPr>
                <w:b/>
                <w:bCs/>
                <w:lang w:val="fr-FR"/>
              </w:rPr>
            </w:pPr>
            <w:r>
              <w:rPr>
                <w:b/>
                <w:bCs/>
                <w:color w:val="FFFFFF"/>
                <w:sz w:val="20"/>
                <w:szCs w:val="20"/>
                <w:lang w:val="fr-FR"/>
              </w:rPr>
              <w:t>-</w:t>
            </w:r>
          </w:p>
        </w:tc>
        <w:tc>
          <w:tcPr>
            <w:tcW w:w="1910" w:type="dxa"/>
            <w:gridSpan w:val="2"/>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91BAAAA" w14:textId="77777777" w:rsidR="00F73526" w:rsidRDefault="00F73526">
            <w:pPr>
              <w:widowControl w:val="0"/>
              <w:autoSpaceDE w:val="0"/>
              <w:autoSpaceDN w:val="0"/>
              <w:adjustRightInd w:val="0"/>
              <w:spacing w:after="0" w:line="240" w:lineRule="auto"/>
              <w:rPr>
                <w:b/>
                <w:bCs/>
                <w:lang w:val="fr-FR"/>
              </w:rPr>
            </w:pPr>
            <w:r>
              <w:rPr>
                <w:b/>
                <w:bCs/>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56EF23C" w14:textId="77777777" w:rsidR="00F73526" w:rsidRDefault="00F73526">
            <w:pPr>
              <w:widowControl w:val="0"/>
              <w:autoSpaceDE w:val="0"/>
              <w:autoSpaceDN w:val="0"/>
              <w:adjustRightInd w:val="0"/>
              <w:spacing w:after="0" w:line="240" w:lineRule="auto"/>
              <w:rPr>
                <w:b/>
                <w:bCs/>
                <w:lang w:val="fr-FR"/>
              </w:rPr>
            </w:pPr>
            <w:r>
              <w:rPr>
                <w:b/>
                <w:bCs/>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C4F9D4D" w14:textId="77777777" w:rsidR="00F73526" w:rsidRDefault="00F73526">
            <w:pPr>
              <w:widowControl w:val="0"/>
              <w:autoSpaceDE w:val="0"/>
              <w:autoSpaceDN w:val="0"/>
              <w:adjustRightInd w:val="0"/>
              <w:spacing w:after="0" w:line="240" w:lineRule="auto"/>
              <w:rPr>
                <w:b/>
                <w:bCs/>
                <w:lang w:val="fr-FR"/>
              </w:rPr>
            </w:pPr>
            <w:r>
              <w:rPr>
                <w:b/>
                <w:bCs/>
                <w:color w:val="FFFFFF"/>
                <w:sz w:val="20"/>
                <w:szCs w:val="20"/>
                <w:lang w:val="fr-FR"/>
              </w:rPr>
              <w:t>-</w:t>
            </w:r>
          </w:p>
        </w:tc>
      </w:tr>
    </w:tbl>
    <w:p w14:paraId="1E9F4FE3" w14:textId="77777777" w:rsidR="00F73526" w:rsidRDefault="00F73526">
      <w:pPr>
        <w:widowControl w:val="0"/>
        <w:autoSpaceDE w:val="0"/>
        <w:autoSpaceDN w:val="0"/>
        <w:adjustRightInd w:val="0"/>
        <w:spacing w:after="0" w:line="259" w:lineRule="atLeast"/>
        <w:divId w:val="1285238444"/>
        <w:rPr>
          <w:b/>
          <w:bCs/>
          <w:sz w:val="2"/>
          <w:szCs w:val="2"/>
          <w:lang w:val="fr-FR" w:eastAsia="ja-JP"/>
        </w:rPr>
      </w:pPr>
    </w:p>
    <w:tbl>
      <w:tblPr>
        <w:tblW w:w="0" w:type="auto"/>
        <w:jc w:val="right"/>
        <w:tblLayout w:type="fixed"/>
        <w:tblLook w:val="04A0" w:firstRow="1" w:lastRow="0" w:firstColumn="1" w:lastColumn="0" w:noHBand="0" w:noVBand="1"/>
      </w:tblPr>
      <w:tblGrid>
        <w:gridCol w:w="3865"/>
        <w:gridCol w:w="1890"/>
        <w:gridCol w:w="1800"/>
        <w:gridCol w:w="1890"/>
        <w:gridCol w:w="1710"/>
        <w:gridCol w:w="1689"/>
      </w:tblGrid>
      <w:tr w:rsidR="00F73526" w14:paraId="0381F3D0" w14:textId="77777777">
        <w:trPr>
          <w:divId w:val="1285238444"/>
          <w:trHeight w:val="20"/>
          <w:jc w:val="right"/>
        </w:trPr>
        <w:tc>
          <w:tcPr>
            <w:tcW w:w="12844" w:type="dxa"/>
            <w:gridSpan w:val="6"/>
            <w:tcBorders>
              <w:top w:val="single" w:sz="4" w:space="0" w:color="A6A6A6"/>
              <w:left w:val="single" w:sz="4" w:space="0" w:color="auto"/>
              <w:bottom w:val="single" w:sz="4" w:space="0" w:color="A6A6A6"/>
              <w:right w:val="single" w:sz="4" w:space="0" w:color="auto"/>
            </w:tcBorders>
            <w:shd w:val="clear" w:color="auto" w:fill="C4BC96"/>
            <w:vAlign w:val="center"/>
            <w:hideMark/>
          </w:tcPr>
          <w:p w14:paraId="60C86971" w14:textId="77777777" w:rsidR="00F73526" w:rsidRDefault="00F73526">
            <w:pPr>
              <w:widowControl w:val="0"/>
              <w:autoSpaceDE w:val="0"/>
              <w:autoSpaceDN w:val="0"/>
              <w:adjustRightInd w:val="0"/>
              <w:rPr>
                <w:b/>
                <w:bCs/>
                <w:i/>
                <w:iCs/>
                <w:sz w:val="24"/>
                <w:szCs w:val="24"/>
                <w:lang w:val="fr-FR"/>
              </w:rPr>
            </w:pPr>
            <w:r>
              <w:rPr>
                <w:b/>
                <w:bCs/>
                <w:i/>
                <w:iCs/>
                <w:sz w:val="24"/>
                <w:szCs w:val="24"/>
                <w:lang w:val="fr-FR"/>
              </w:rPr>
              <w:t>OBJECTIF 5 : AMÉLIORER LES CONNAISSANCES ET LA COMPRÉHENSION DES DÉCIDEURS, DES PARTIES PRENANTES ET DU GRAND PUBLIC GRÂCE À UN PLAN D'ÉDUCATION ET DE SENSIBILISATION.</w:t>
            </w:r>
          </w:p>
        </w:tc>
      </w:tr>
      <w:tr w:rsidR="00F73526" w14:paraId="5F24BA4F"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auto"/>
            </w:tcBorders>
            <w:shd w:val="clear" w:color="auto" w:fill="DDD9C3"/>
            <w:vAlign w:val="bottom"/>
            <w:hideMark/>
          </w:tcPr>
          <w:p w14:paraId="2B732B49"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Objectifs</w:t>
            </w:r>
          </w:p>
        </w:tc>
        <w:tc>
          <w:tcPr>
            <w:tcW w:w="1890" w:type="dxa"/>
            <w:tcBorders>
              <w:top w:val="single" w:sz="4" w:space="0" w:color="A6A6A6"/>
              <w:left w:val="single" w:sz="4" w:space="0" w:color="auto"/>
              <w:bottom w:val="single" w:sz="4" w:space="0" w:color="A6A6A6"/>
              <w:right w:val="single" w:sz="4" w:space="0" w:color="auto"/>
            </w:tcBorders>
            <w:shd w:val="clear" w:color="auto" w:fill="DDD9C3"/>
            <w:vAlign w:val="bottom"/>
            <w:hideMark/>
          </w:tcPr>
          <w:p w14:paraId="7C505640"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Activités</w:t>
            </w:r>
          </w:p>
        </w:tc>
        <w:tc>
          <w:tcPr>
            <w:tcW w:w="1800" w:type="dxa"/>
            <w:tcBorders>
              <w:top w:val="single" w:sz="4" w:space="0" w:color="A6A6A6"/>
              <w:left w:val="single" w:sz="4" w:space="0" w:color="auto"/>
              <w:bottom w:val="single" w:sz="4" w:space="0" w:color="A6A6A6"/>
              <w:right w:val="single" w:sz="4" w:space="0" w:color="auto"/>
            </w:tcBorders>
            <w:shd w:val="clear" w:color="auto" w:fill="DDD9C3"/>
            <w:vAlign w:val="bottom"/>
            <w:hideMark/>
          </w:tcPr>
          <w:p w14:paraId="3109C113"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Responsabilité obligatoire</w:t>
            </w:r>
          </w:p>
        </w:tc>
        <w:tc>
          <w:tcPr>
            <w:tcW w:w="1890" w:type="dxa"/>
            <w:tcBorders>
              <w:top w:val="single" w:sz="4" w:space="0" w:color="A6A6A6"/>
              <w:left w:val="single" w:sz="4" w:space="0" w:color="auto"/>
              <w:bottom w:val="single" w:sz="4" w:space="0" w:color="A6A6A6"/>
              <w:right w:val="single" w:sz="4" w:space="0" w:color="auto"/>
            </w:tcBorders>
            <w:shd w:val="clear" w:color="auto" w:fill="DDD9C3"/>
            <w:vAlign w:val="bottom"/>
            <w:hideMark/>
          </w:tcPr>
          <w:p w14:paraId="5E40B810"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Responsabilité participative</w:t>
            </w:r>
          </w:p>
        </w:tc>
        <w:tc>
          <w:tcPr>
            <w:tcW w:w="1710" w:type="dxa"/>
            <w:tcBorders>
              <w:top w:val="single" w:sz="4" w:space="0" w:color="A6A6A6"/>
              <w:left w:val="single" w:sz="4" w:space="0" w:color="auto"/>
              <w:bottom w:val="single" w:sz="4" w:space="0" w:color="A6A6A6"/>
              <w:right w:val="single" w:sz="4" w:space="0" w:color="auto"/>
            </w:tcBorders>
            <w:shd w:val="clear" w:color="auto" w:fill="DDD9C3"/>
            <w:vAlign w:val="bottom"/>
            <w:hideMark/>
          </w:tcPr>
          <w:p w14:paraId="73E2268F"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Délai</w:t>
            </w:r>
          </w:p>
        </w:tc>
        <w:tc>
          <w:tcPr>
            <w:tcW w:w="1689" w:type="dxa"/>
            <w:tcBorders>
              <w:top w:val="single" w:sz="4" w:space="0" w:color="A6A6A6"/>
              <w:left w:val="single" w:sz="4" w:space="0" w:color="auto"/>
              <w:bottom w:val="single" w:sz="4" w:space="0" w:color="A6A6A6"/>
              <w:right w:val="single" w:sz="4" w:space="0" w:color="auto"/>
            </w:tcBorders>
            <w:shd w:val="clear" w:color="auto" w:fill="DDD9C3"/>
            <w:vAlign w:val="bottom"/>
            <w:hideMark/>
          </w:tcPr>
          <w:p w14:paraId="45EE399B" w14:textId="77777777" w:rsidR="00F73526" w:rsidRDefault="00F73526">
            <w:pPr>
              <w:widowControl w:val="0"/>
              <w:autoSpaceDE w:val="0"/>
              <w:autoSpaceDN w:val="0"/>
              <w:adjustRightInd w:val="0"/>
              <w:spacing w:after="0" w:line="240" w:lineRule="auto"/>
              <w:jc w:val="center"/>
              <w:rPr>
                <w:lang w:val="fr-FR"/>
              </w:rPr>
            </w:pPr>
            <w:r>
              <w:rPr>
                <w:b/>
                <w:bCs/>
                <w:caps/>
                <w:sz w:val="20"/>
                <w:szCs w:val="20"/>
                <w:lang w:val="fr-FR"/>
              </w:rPr>
              <w:t>Indicateurs</w:t>
            </w:r>
          </w:p>
        </w:tc>
      </w:tr>
      <w:tr w:rsidR="00F73526" w14:paraId="018DE9A2"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tcPr>
          <w:p w14:paraId="1F0C6216" w14:textId="77777777" w:rsidR="00F73526" w:rsidRDefault="00F73526">
            <w:pPr>
              <w:widowControl w:val="0"/>
              <w:autoSpaceDE w:val="0"/>
              <w:autoSpaceDN w:val="0"/>
              <w:adjustRightInd w:val="0"/>
              <w:spacing w:after="0" w:line="240" w:lineRule="auto"/>
              <w:rPr>
                <w:sz w:val="20"/>
                <w:szCs w:val="20"/>
                <w:lang w:val="fr-FR"/>
              </w:rPr>
            </w:pPr>
            <w:r>
              <w:rPr>
                <w:sz w:val="20"/>
                <w:szCs w:val="20"/>
                <w:lang w:val="fr-FR"/>
              </w:rPr>
              <w:t>Améliorer la compréhension du grand public</w:t>
            </w:r>
          </w:p>
          <w:p w14:paraId="391BA35C" w14:textId="77777777" w:rsidR="00F73526" w:rsidRDefault="00F73526">
            <w:pPr>
              <w:widowControl w:val="0"/>
              <w:autoSpaceDE w:val="0"/>
              <w:autoSpaceDN w:val="0"/>
              <w:adjustRightInd w:val="0"/>
              <w:spacing w:after="0" w:line="240" w:lineRule="auto"/>
              <w:rPr>
                <w:lang w:val="fr-FR"/>
              </w:rPr>
            </w:pP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456D131"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c>
          <w:tcPr>
            <w:tcW w:w="180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41A43DA9"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4DE55C8"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08DCE3E"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B2E12A5"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r>
      <w:tr w:rsidR="00F73526" w14:paraId="5AE7E27E"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tcPr>
          <w:p w14:paraId="3C48AD57" w14:textId="77777777" w:rsidR="00F73526" w:rsidRDefault="00F73526">
            <w:pPr>
              <w:widowControl w:val="0"/>
              <w:autoSpaceDE w:val="0"/>
              <w:autoSpaceDN w:val="0"/>
              <w:adjustRightInd w:val="0"/>
              <w:spacing w:after="0" w:line="240" w:lineRule="auto"/>
              <w:rPr>
                <w:sz w:val="20"/>
                <w:szCs w:val="20"/>
                <w:lang w:val="fr-FR"/>
              </w:rPr>
            </w:pPr>
            <w:r>
              <w:rPr>
                <w:sz w:val="20"/>
                <w:szCs w:val="20"/>
                <w:lang w:val="fr-FR"/>
              </w:rPr>
              <w:t>Informer les décideurs pour qu’ils prennent des mesures sur les activités clés du PGQA et de la prise de décisions en matière de politique de l’air</w:t>
            </w:r>
          </w:p>
          <w:p w14:paraId="4B2EB301" w14:textId="77777777" w:rsidR="00F73526" w:rsidRDefault="00F73526">
            <w:pPr>
              <w:widowControl w:val="0"/>
              <w:autoSpaceDE w:val="0"/>
              <w:autoSpaceDN w:val="0"/>
              <w:adjustRightInd w:val="0"/>
              <w:spacing w:after="0" w:line="240" w:lineRule="auto"/>
              <w:rPr>
                <w:lang w:val="fr-FR"/>
              </w:rPr>
            </w:pP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9960ED8"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c>
          <w:tcPr>
            <w:tcW w:w="180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6CC45A5E"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43CBC98D"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7BFFF45F"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254ECBA9"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r>
      <w:tr w:rsidR="00F73526" w14:paraId="7CE74252" w14:textId="77777777">
        <w:trPr>
          <w:divId w:val="1285238444"/>
          <w:trHeight w:val="20"/>
          <w:jc w:val="right"/>
        </w:trPr>
        <w:tc>
          <w:tcPr>
            <w:tcW w:w="3865" w:type="dxa"/>
            <w:tcBorders>
              <w:top w:val="single" w:sz="4" w:space="0" w:color="A6A6A6"/>
              <w:left w:val="single" w:sz="4" w:space="0" w:color="auto"/>
              <w:bottom w:val="single" w:sz="4" w:space="0" w:color="A6A6A6"/>
              <w:right w:val="single" w:sz="4" w:space="0" w:color="002060"/>
            </w:tcBorders>
            <w:shd w:val="clear" w:color="auto" w:fill="FFFFFF"/>
            <w:vAlign w:val="center"/>
            <w:hideMark/>
          </w:tcPr>
          <w:p w14:paraId="0CE8DC49" w14:textId="77777777" w:rsidR="00F73526" w:rsidRDefault="00F73526">
            <w:pPr>
              <w:widowControl w:val="0"/>
              <w:autoSpaceDE w:val="0"/>
              <w:autoSpaceDN w:val="0"/>
              <w:adjustRightInd w:val="0"/>
              <w:spacing w:after="0" w:line="240" w:lineRule="auto"/>
              <w:rPr>
                <w:lang w:val="fr-FR"/>
              </w:rPr>
            </w:pPr>
            <w:r>
              <w:rPr>
                <w:sz w:val="20"/>
                <w:szCs w:val="20"/>
                <w:lang w:val="fr-FR"/>
              </w:rPr>
              <w:t>Aider les parties prenantes et la communauté réglementée à comprendre et à se conformer aux règlements du PGQA</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5C578E32"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 xml:space="preserve"> -</w:t>
            </w:r>
          </w:p>
        </w:tc>
        <w:tc>
          <w:tcPr>
            <w:tcW w:w="180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25F6FE6A"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89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F8AF1B7"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710"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6067BEB6"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c>
          <w:tcPr>
            <w:tcW w:w="1689" w:type="dxa"/>
            <w:tcBorders>
              <w:top w:val="single" w:sz="4" w:space="0" w:color="A6A6A6"/>
              <w:left w:val="single" w:sz="4" w:space="0" w:color="002060"/>
              <w:bottom w:val="single" w:sz="4" w:space="0" w:color="A6A6A6"/>
              <w:right w:val="single" w:sz="4" w:space="0" w:color="002060"/>
            </w:tcBorders>
            <w:shd w:val="clear" w:color="auto" w:fill="FFFFFF"/>
            <w:vAlign w:val="center"/>
            <w:hideMark/>
          </w:tcPr>
          <w:p w14:paraId="070C4608" w14:textId="77777777" w:rsidR="00F73526" w:rsidRDefault="00F73526">
            <w:pPr>
              <w:widowControl w:val="0"/>
              <w:autoSpaceDE w:val="0"/>
              <w:autoSpaceDN w:val="0"/>
              <w:adjustRightInd w:val="0"/>
              <w:spacing w:after="0" w:line="240" w:lineRule="auto"/>
              <w:rPr>
                <w:lang w:val="fr-FR"/>
              </w:rPr>
            </w:pPr>
            <w:r>
              <w:rPr>
                <w:color w:val="FFFFFF"/>
                <w:sz w:val="20"/>
                <w:szCs w:val="20"/>
                <w:lang w:val="fr-FR"/>
              </w:rPr>
              <w:t>-</w:t>
            </w:r>
          </w:p>
        </w:tc>
      </w:tr>
    </w:tbl>
    <w:p w14:paraId="4EE84471" w14:textId="77777777" w:rsidR="00F73526" w:rsidRDefault="00F73526">
      <w:pPr>
        <w:widowControl w:val="0"/>
        <w:autoSpaceDE w:val="0"/>
        <w:autoSpaceDN w:val="0"/>
        <w:adjustRightInd w:val="0"/>
        <w:spacing w:after="120"/>
        <w:divId w:val="1285238444"/>
        <w:rPr>
          <w:lang w:val="fr-FR" w:eastAsia="ja-JP"/>
        </w:rPr>
      </w:pPr>
    </w:p>
    <w:p w14:paraId="3F96783F" w14:textId="77777777" w:rsidR="00F73526" w:rsidRDefault="00F73526">
      <w:pPr>
        <w:widowControl w:val="0"/>
        <w:autoSpaceDE w:val="0"/>
        <w:autoSpaceDN w:val="0"/>
        <w:adjustRightInd w:val="0"/>
        <w:divId w:val="1285238444"/>
        <w:rPr>
          <w:sz w:val="24"/>
          <w:szCs w:val="24"/>
          <w:lang w:val="fr-FR"/>
        </w:rPr>
      </w:pPr>
    </w:p>
    <w:p w14:paraId="0A8FD086" w14:textId="77777777" w:rsidR="00F73526" w:rsidRDefault="00F73526">
      <w:pPr>
        <w:widowControl w:val="0"/>
        <w:autoSpaceDE w:val="0"/>
        <w:autoSpaceDN w:val="0"/>
        <w:adjustRightInd w:val="0"/>
        <w:spacing w:after="120"/>
        <w:divId w:val="1285238444"/>
        <w:rPr>
          <w:lang w:val="fr-FR"/>
        </w:rPr>
      </w:pPr>
    </w:p>
    <w:p w14:paraId="4A3F4AAB" w14:textId="77777777" w:rsidR="00F73526" w:rsidRDefault="00F73526" w:rsidP="00F73526">
      <w:pPr>
        <w:pStyle w:val="ListParagraph"/>
        <w:widowControl w:val="0"/>
        <w:numPr>
          <w:ilvl w:val="0"/>
          <w:numId w:val="41"/>
        </w:numPr>
        <w:autoSpaceDE w:val="0"/>
        <w:autoSpaceDN w:val="0"/>
        <w:adjustRightInd w:val="0"/>
        <w:spacing w:before="240" w:after="0"/>
        <w:divId w:val="1285238444"/>
        <w:rPr>
          <w:rFonts w:ascii="Tw Cen MT Condensed" w:hAnsi="Tw Cen MT Condensed" w:cs="Tw Cen MT Condensed"/>
          <w:color w:val="008085"/>
          <w:sz w:val="36"/>
          <w:szCs w:val="36"/>
          <w:lang w:val="fr-FR"/>
        </w:rPr>
      </w:pPr>
      <w:r>
        <w:rPr>
          <w:rFonts w:ascii="Tw Cen MT Condensed" w:hAnsi="Tw Cen MT Condensed" w:cs="Tw Cen MT Condensed"/>
          <w:color w:val="008085"/>
          <w:sz w:val="36"/>
          <w:szCs w:val="36"/>
          <w:lang w:val="fr-FR"/>
        </w:rPr>
        <w:t>Suivi et Evaluation</w:t>
      </w:r>
    </w:p>
    <w:p w14:paraId="79205F7B" w14:textId="0689F35A" w:rsidR="00F73526" w:rsidRDefault="00F73526">
      <w:pPr>
        <w:widowControl w:val="0"/>
        <w:autoSpaceDE w:val="0"/>
        <w:autoSpaceDN w:val="0"/>
        <w:adjustRightInd w:val="0"/>
        <w:divId w:val="1285238444"/>
        <w:rPr>
          <w:i/>
          <w:iCs/>
          <w:sz w:val="24"/>
          <w:szCs w:val="24"/>
          <w:lang w:val="fr-FR"/>
        </w:rPr>
      </w:pPr>
      <w:r>
        <w:rPr>
          <w:i/>
          <w:iCs/>
          <w:sz w:val="24"/>
          <w:szCs w:val="24"/>
          <w:lang w:val="fr-FR"/>
        </w:rPr>
        <w:t xml:space="preserve">Afin d’atteindre les objectifs fixés, la section 7 présente le plan à long terme </w:t>
      </w:r>
      <w:r w:rsidR="000E2428">
        <w:rPr>
          <w:i/>
          <w:iCs/>
          <w:sz w:val="24"/>
          <w:szCs w:val="24"/>
          <w:lang w:val="fr-FR"/>
        </w:rPr>
        <w:t>. Ce plan permettra d’</w:t>
      </w:r>
      <w:r>
        <w:rPr>
          <w:i/>
          <w:iCs/>
          <w:sz w:val="24"/>
          <w:szCs w:val="24"/>
          <w:lang w:val="fr-FR"/>
        </w:rPr>
        <w:t>évaluer les progrès accomplis dans la réalisation des objectifs.</w:t>
      </w:r>
    </w:p>
    <w:p w14:paraId="69FBD7F5" w14:textId="77777777" w:rsidR="00F73526" w:rsidRDefault="00F73526">
      <w:pPr>
        <w:widowControl w:val="0"/>
        <w:autoSpaceDE w:val="0"/>
        <w:autoSpaceDN w:val="0"/>
        <w:adjustRightInd w:val="0"/>
        <w:divId w:val="1285238444"/>
        <w:rPr>
          <w:i/>
          <w:iCs/>
          <w:sz w:val="24"/>
          <w:szCs w:val="24"/>
          <w:lang w:val="fr-FR"/>
        </w:rPr>
      </w:pPr>
      <w:r>
        <w:rPr>
          <w:i/>
          <w:iCs/>
          <w:sz w:val="24"/>
          <w:szCs w:val="24"/>
          <w:lang w:val="fr-FR"/>
        </w:rPr>
        <w:t xml:space="preserve">La figure 1 ci-dessous présente un résumé du processus continu de gestion de la qualité de l’air envisagé.  Les étapes 1 à 3 ont été utilisées pour formuler cette première version du plan.  </w:t>
      </w:r>
    </w:p>
    <w:p w14:paraId="7D98CFF4" w14:textId="7FD9FD91" w:rsidR="00F73526" w:rsidRDefault="00F73526">
      <w:pPr>
        <w:widowControl w:val="0"/>
        <w:autoSpaceDE w:val="0"/>
        <w:autoSpaceDN w:val="0"/>
        <w:adjustRightInd w:val="0"/>
        <w:divId w:val="1285238444"/>
        <w:rPr>
          <w:i/>
          <w:iCs/>
          <w:sz w:val="24"/>
          <w:szCs w:val="24"/>
          <w:lang w:val="fr-FR"/>
        </w:rPr>
      </w:pPr>
      <w:r>
        <w:rPr>
          <w:i/>
          <w:iCs/>
          <w:sz w:val="24"/>
          <w:szCs w:val="24"/>
          <w:lang w:val="fr-FR"/>
        </w:rPr>
        <w:t xml:space="preserve">Les données et </w:t>
      </w:r>
      <w:r w:rsidR="00EF4936">
        <w:rPr>
          <w:i/>
          <w:iCs/>
          <w:sz w:val="24"/>
          <w:szCs w:val="24"/>
          <w:lang w:val="fr-FR"/>
        </w:rPr>
        <w:t xml:space="preserve">les </w:t>
      </w:r>
      <w:r>
        <w:rPr>
          <w:i/>
          <w:iCs/>
          <w:sz w:val="24"/>
          <w:szCs w:val="24"/>
          <w:lang w:val="fr-FR"/>
        </w:rPr>
        <w:t xml:space="preserve">informations disponibles sur la qualité de l'air ont été utilisées pour évaluer la situation actuelle et identifier les principales sources. Ces résultats ont à leur tour été utilisés pour établir l’ordre de priorité des mesures </w:t>
      </w:r>
      <w:r w:rsidR="00E06475">
        <w:rPr>
          <w:i/>
          <w:iCs/>
          <w:sz w:val="24"/>
          <w:szCs w:val="24"/>
          <w:lang w:val="fr-FR"/>
        </w:rPr>
        <w:t xml:space="preserve">à </w:t>
      </w:r>
      <w:r>
        <w:rPr>
          <w:i/>
          <w:iCs/>
          <w:sz w:val="24"/>
          <w:szCs w:val="24"/>
          <w:lang w:val="fr-FR"/>
        </w:rPr>
        <w:t>prendre pour les principales sources industrielles et pour poursuivre les progrès dans la réduction des émissions provenant de sources mobiles (en utilisant à la fois les contrôles des tuyaux d'échappement et la réglementation de la teneur en carburant).  Ce plan représente la première étape de l'action (étape 4).</w:t>
      </w:r>
    </w:p>
    <w:p w14:paraId="6A6ED0CE" w14:textId="77777777" w:rsidR="00F73526" w:rsidRDefault="00F73526">
      <w:pPr>
        <w:widowControl w:val="0"/>
        <w:autoSpaceDE w:val="0"/>
        <w:autoSpaceDN w:val="0"/>
        <w:adjustRightInd w:val="0"/>
        <w:divId w:val="1285238444"/>
        <w:rPr>
          <w:i/>
          <w:iCs/>
          <w:sz w:val="24"/>
          <w:szCs w:val="24"/>
          <w:lang w:val="fr-FR"/>
        </w:rPr>
      </w:pPr>
    </w:p>
    <w:p w14:paraId="384D50C5" w14:textId="77777777" w:rsidR="00F73526" w:rsidRDefault="00F73526">
      <w:pPr>
        <w:widowControl w:val="0"/>
        <w:autoSpaceDE w:val="0"/>
        <w:autoSpaceDN w:val="0"/>
        <w:adjustRightInd w:val="0"/>
        <w:spacing w:before="200"/>
        <w:divId w:val="1285238444"/>
        <w:rPr>
          <w:b/>
          <w:bCs/>
          <w:caps/>
          <w:color w:val="134163"/>
          <w:spacing w:val="20"/>
          <w:sz w:val="17"/>
          <w:szCs w:val="17"/>
          <w:lang w:val="fr-FR"/>
        </w:rPr>
      </w:pPr>
      <w:r>
        <w:rPr>
          <w:b/>
          <w:bCs/>
          <w:caps/>
          <w:color w:val="134163"/>
          <w:spacing w:val="20"/>
          <w:sz w:val="17"/>
          <w:szCs w:val="17"/>
          <w:lang w:val="fr-FR"/>
        </w:rPr>
        <w:t>Figure 1. Cycle du processus de gestion de la qualité de l’air</w:t>
      </w:r>
    </w:p>
    <w:p w14:paraId="0920588E" w14:textId="77777777" w:rsidR="00F73526" w:rsidRDefault="00F73526">
      <w:pPr>
        <w:widowControl w:val="0"/>
        <w:autoSpaceDE w:val="0"/>
        <w:autoSpaceDN w:val="0"/>
        <w:adjustRightInd w:val="0"/>
        <w:spacing w:after="120"/>
        <w:divId w:val="1285238444"/>
        <w:rPr>
          <w:lang w:val="fr-FR"/>
        </w:rPr>
      </w:pPr>
      <w:r>
        <w:rPr>
          <w:noProof/>
          <w:lang w:val="fr-FR"/>
        </w:rPr>
        <w:drawing>
          <wp:inline distT="0" distB="0" distL="0" distR="0" wp14:anchorId="156CD77C" wp14:editId="0B9375CF">
            <wp:extent cx="7870190" cy="58127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70190" cy="5812790"/>
                    </a:xfrm>
                    <a:prstGeom prst="rect">
                      <a:avLst/>
                    </a:prstGeom>
                    <a:noFill/>
                    <a:ln>
                      <a:noFill/>
                    </a:ln>
                  </pic:spPr>
                </pic:pic>
              </a:graphicData>
            </a:graphic>
          </wp:inline>
        </w:drawing>
      </w:r>
    </w:p>
    <w:p w14:paraId="38F201E6" w14:textId="77777777" w:rsidR="00F73526" w:rsidRDefault="00F73526">
      <w:pPr>
        <w:widowControl w:val="0"/>
        <w:autoSpaceDE w:val="0"/>
        <w:autoSpaceDN w:val="0"/>
        <w:adjustRightInd w:val="0"/>
        <w:spacing w:after="120"/>
        <w:divId w:val="1285238444"/>
        <w:rPr>
          <w:lang w:val="fr-FR"/>
        </w:rPr>
      </w:pPr>
    </w:p>
    <w:p w14:paraId="373FA4E1" w14:textId="77777777" w:rsidR="00F73526" w:rsidRDefault="00F73526">
      <w:pPr>
        <w:widowControl w:val="0"/>
        <w:autoSpaceDE w:val="0"/>
        <w:autoSpaceDN w:val="0"/>
        <w:adjustRightInd w:val="0"/>
        <w:divId w:val="1285238444"/>
        <w:rPr>
          <w:sz w:val="24"/>
          <w:szCs w:val="24"/>
          <w:lang w:val="fr-FR"/>
        </w:rPr>
      </w:pPr>
      <w:r>
        <w:rPr>
          <w:b/>
          <w:bCs/>
          <w:sz w:val="24"/>
          <w:szCs w:val="24"/>
          <w:lang w:val="fr-FR"/>
        </w:rPr>
        <w:t>1. Gather Available Air Quality Data and Information</w:t>
      </w:r>
      <w:r>
        <w:rPr>
          <w:sz w:val="24"/>
          <w:szCs w:val="24"/>
          <w:lang w:val="fr-FR"/>
        </w:rPr>
        <w:t>- Recueillir les données et les informations disponibles sur la qualité de l'air</w:t>
      </w:r>
    </w:p>
    <w:p w14:paraId="1FA51ACA" w14:textId="77777777" w:rsidR="00F73526" w:rsidRDefault="00F73526">
      <w:pPr>
        <w:widowControl w:val="0"/>
        <w:autoSpaceDE w:val="0"/>
        <w:autoSpaceDN w:val="0"/>
        <w:adjustRightInd w:val="0"/>
        <w:divId w:val="1285238444"/>
        <w:rPr>
          <w:sz w:val="24"/>
          <w:szCs w:val="24"/>
          <w:lang w:val="fr-FR"/>
        </w:rPr>
      </w:pPr>
      <w:r>
        <w:rPr>
          <w:b/>
          <w:bCs/>
          <w:sz w:val="24"/>
          <w:szCs w:val="24"/>
          <w:lang w:val="fr-FR"/>
        </w:rPr>
        <w:t xml:space="preserve">2. Assess current situation: Identify key sources and hotspots of exposure- </w:t>
      </w:r>
      <w:r>
        <w:rPr>
          <w:sz w:val="24"/>
          <w:szCs w:val="24"/>
          <w:lang w:val="fr-FR"/>
        </w:rPr>
        <w:t>Évaluer la situation actuelle : Identifier les principales sources et les points chauds de l'exposition.</w:t>
      </w:r>
    </w:p>
    <w:p w14:paraId="1C018310" w14:textId="77777777" w:rsidR="00F73526" w:rsidRDefault="00F73526">
      <w:pPr>
        <w:widowControl w:val="0"/>
        <w:autoSpaceDE w:val="0"/>
        <w:autoSpaceDN w:val="0"/>
        <w:adjustRightInd w:val="0"/>
        <w:divId w:val="1285238444"/>
        <w:rPr>
          <w:sz w:val="24"/>
          <w:szCs w:val="24"/>
          <w:lang w:val="fr-FR"/>
        </w:rPr>
      </w:pPr>
      <w:r>
        <w:rPr>
          <w:b/>
          <w:bCs/>
          <w:sz w:val="24"/>
          <w:szCs w:val="24"/>
          <w:lang w:val="fr-FR"/>
        </w:rPr>
        <w:t xml:space="preserve">3. Conduct analysis of new emissions control measures to prioritise actions- </w:t>
      </w:r>
      <w:r>
        <w:rPr>
          <w:sz w:val="24"/>
          <w:szCs w:val="24"/>
          <w:lang w:val="fr-FR"/>
        </w:rPr>
        <w:t>Effectuer une analyse des nouvelles mesures de contrôle des émissions, afin de prioriser les actions.</w:t>
      </w:r>
    </w:p>
    <w:p w14:paraId="010DC1D3" w14:textId="77777777" w:rsidR="00F73526" w:rsidRDefault="00F73526">
      <w:pPr>
        <w:widowControl w:val="0"/>
        <w:autoSpaceDE w:val="0"/>
        <w:autoSpaceDN w:val="0"/>
        <w:adjustRightInd w:val="0"/>
        <w:divId w:val="1285238444"/>
        <w:rPr>
          <w:b/>
          <w:bCs/>
          <w:sz w:val="24"/>
          <w:szCs w:val="24"/>
          <w:lang w:val="fr-FR"/>
        </w:rPr>
      </w:pPr>
      <w:r>
        <w:rPr>
          <w:b/>
          <w:bCs/>
          <w:sz w:val="24"/>
          <w:szCs w:val="24"/>
          <w:lang w:val="fr-FR"/>
        </w:rPr>
        <w:t>4. Take action:</w:t>
      </w:r>
    </w:p>
    <w:p w14:paraId="07D17A4C" w14:textId="77777777" w:rsidR="00F73526" w:rsidRDefault="00F73526">
      <w:pPr>
        <w:widowControl w:val="0"/>
        <w:autoSpaceDE w:val="0"/>
        <w:autoSpaceDN w:val="0"/>
        <w:adjustRightInd w:val="0"/>
        <w:divId w:val="1285238444"/>
        <w:rPr>
          <w:b/>
          <w:bCs/>
          <w:sz w:val="24"/>
          <w:szCs w:val="24"/>
          <w:lang w:val="fr-FR"/>
        </w:rPr>
      </w:pPr>
      <w:r>
        <w:rPr>
          <w:b/>
          <w:bCs/>
          <w:sz w:val="24"/>
          <w:szCs w:val="24"/>
          <w:lang w:val="fr-FR"/>
        </w:rPr>
        <w:t>a) Legal</w:t>
      </w:r>
    </w:p>
    <w:p w14:paraId="0A4D6365" w14:textId="77777777" w:rsidR="00F73526" w:rsidRDefault="00F73526">
      <w:pPr>
        <w:widowControl w:val="0"/>
        <w:autoSpaceDE w:val="0"/>
        <w:autoSpaceDN w:val="0"/>
        <w:adjustRightInd w:val="0"/>
        <w:divId w:val="1285238444"/>
        <w:rPr>
          <w:b/>
          <w:bCs/>
          <w:sz w:val="24"/>
          <w:szCs w:val="24"/>
          <w:lang w:val="fr-FR"/>
        </w:rPr>
      </w:pPr>
      <w:r>
        <w:rPr>
          <w:b/>
          <w:bCs/>
          <w:sz w:val="24"/>
          <w:szCs w:val="24"/>
          <w:lang w:val="fr-FR"/>
        </w:rPr>
        <w:t>b) Policy</w:t>
      </w:r>
    </w:p>
    <w:p w14:paraId="55EAD7FE" w14:textId="77777777" w:rsidR="00F73526" w:rsidRDefault="00F73526">
      <w:pPr>
        <w:widowControl w:val="0"/>
        <w:autoSpaceDE w:val="0"/>
        <w:autoSpaceDN w:val="0"/>
        <w:adjustRightInd w:val="0"/>
        <w:divId w:val="1285238444"/>
        <w:rPr>
          <w:b/>
          <w:bCs/>
          <w:sz w:val="24"/>
          <w:szCs w:val="24"/>
          <w:lang w:val="fr-FR"/>
        </w:rPr>
      </w:pPr>
      <w:r>
        <w:rPr>
          <w:b/>
          <w:bCs/>
          <w:sz w:val="24"/>
          <w:szCs w:val="24"/>
          <w:lang w:val="fr-FR"/>
        </w:rPr>
        <w:t>c) Technologies</w:t>
      </w:r>
    </w:p>
    <w:p w14:paraId="2D6D199B" w14:textId="77777777" w:rsidR="00F73526" w:rsidRDefault="00F73526">
      <w:pPr>
        <w:widowControl w:val="0"/>
        <w:autoSpaceDE w:val="0"/>
        <w:autoSpaceDN w:val="0"/>
        <w:adjustRightInd w:val="0"/>
        <w:divId w:val="1285238444"/>
        <w:rPr>
          <w:sz w:val="24"/>
          <w:szCs w:val="24"/>
          <w:lang w:val="fr-FR"/>
        </w:rPr>
      </w:pPr>
      <w:r>
        <w:rPr>
          <w:sz w:val="24"/>
          <w:szCs w:val="24"/>
          <w:lang w:val="fr-FR"/>
        </w:rPr>
        <w:t>Prendre des mesures :</w:t>
      </w:r>
    </w:p>
    <w:p w14:paraId="4D7C27E0" w14:textId="77777777" w:rsidR="00F73526" w:rsidRDefault="00F73526">
      <w:pPr>
        <w:widowControl w:val="0"/>
        <w:autoSpaceDE w:val="0"/>
        <w:autoSpaceDN w:val="0"/>
        <w:adjustRightInd w:val="0"/>
        <w:divId w:val="1285238444"/>
        <w:rPr>
          <w:sz w:val="24"/>
          <w:szCs w:val="24"/>
          <w:lang w:val="fr-FR"/>
        </w:rPr>
      </w:pPr>
      <w:r>
        <w:rPr>
          <w:sz w:val="24"/>
          <w:szCs w:val="24"/>
          <w:lang w:val="fr-FR"/>
        </w:rPr>
        <w:t>a) Juridique</w:t>
      </w:r>
    </w:p>
    <w:p w14:paraId="2F128AAD" w14:textId="77777777" w:rsidR="00F73526" w:rsidRDefault="00F73526">
      <w:pPr>
        <w:widowControl w:val="0"/>
        <w:autoSpaceDE w:val="0"/>
        <w:autoSpaceDN w:val="0"/>
        <w:adjustRightInd w:val="0"/>
        <w:divId w:val="1285238444"/>
        <w:rPr>
          <w:sz w:val="24"/>
          <w:szCs w:val="24"/>
          <w:lang w:val="fr-FR"/>
        </w:rPr>
      </w:pPr>
      <w:r>
        <w:rPr>
          <w:sz w:val="24"/>
          <w:szCs w:val="24"/>
          <w:lang w:val="fr-FR"/>
        </w:rPr>
        <w:t>b) Politique</w:t>
      </w:r>
    </w:p>
    <w:p w14:paraId="755EE191" w14:textId="77777777" w:rsidR="00F73526" w:rsidRDefault="00F73526">
      <w:pPr>
        <w:widowControl w:val="0"/>
        <w:autoSpaceDE w:val="0"/>
        <w:autoSpaceDN w:val="0"/>
        <w:adjustRightInd w:val="0"/>
        <w:divId w:val="1285238444"/>
        <w:rPr>
          <w:sz w:val="24"/>
          <w:szCs w:val="24"/>
          <w:lang w:val="fr-FR"/>
        </w:rPr>
      </w:pPr>
      <w:r>
        <w:rPr>
          <w:sz w:val="24"/>
          <w:szCs w:val="24"/>
          <w:lang w:val="fr-FR"/>
        </w:rPr>
        <w:t>c) Technologies</w:t>
      </w:r>
    </w:p>
    <w:p w14:paraId="540065E5" w14:textId="77777777" w:rsidR="00F73526" w:rsidRDefault="00F73526">
      <w:pPr>
        <w:widowControl w:val="0"/>
        <w:autoSpaceDE w:val="0"/>
        <w:autoSpaceDN w:val="0"/>
        <w:adjustRightInd w:val="0"/>
        <w:divId w:val="1285238444"/>
        <w:rPr>
          <w:b/>
          <w:bCs/>
          <w:sz w:val="24"/>
          <w:szCs w:val="24"/>
          <w:lang w:val="fr-FR"/>
        </w:rPr>
      </w:pPr>
      <w:r>
        <w:rPr>
          <w:b/>
          <w:bCs/>
          <w:sz w:val="24"/>
          <w:szCs w:val="24"/>
          <w:lang w:val="fr-FR"/>
        </w:rPr>
        <w:t>Hierarchy of actions</w:t>
      </w:r>
    </w:p>
    <w:p w14:paraId="2E51E386" w14:textId="77777777" w:rsidR="00F73526" w:rsidRDefault="00F73526" w:rsidP="00F73526">
      <w:pPr>
        <w:pStyle w:val="ListParagraph"/>
        <w:widowControl w:val="0"/>
        <w:numPr>
          <w:ilvl w:val="0"/>
          <w:numId w:val="43"/>
        </w:numPr>
        <w:autoSpaceDE w:val="0"/>
        <w:autoSpaceDN w:val="0"/>
        <w:adjustRightInd w:val="0"/>
        <w:divId w:val="1285238444"/>
        <w:rPr>
          <w:b/>
          <w:bCs/>
          <w:sz w:val="24"/>
          <w:szCs w:val="24"/>
          <w:lang w:val="fr-FR"/>
        </w:rPr>
      </w:pPr>
      <w:r>
        <w:rPr>
          <w:b/>
          <w:bCs/>
          <w:sz w:val="24"/>
          <w:szCs w:val="24"/>
          <w:lang w:val="fr-FR"/>
        </w:rPr>
        <w:t>Legal- What are the gaps?</w:t>
      </w:r>
    </w:p>
    <w:p w14:paraId="169263A6" w14:textId="77777777" w:rsidR="00F73526" w:rsidRDefault="00F73526" w:rsidP="00F73526">
      <w:pPr>
        <w:pStyle w:val="ListParagraph"/>
        <w:widowControl w:val="0"/>
        <w:numPr>
          <w:ilvl w:val="0"/>
          <w:numId w:val="43"/>
        </w:numPr>
        <w:autoSpaceDE w:val="0"/>
        <w:autoSpaceDN w:val="0"/>
        <w:adjustRightInd w:val="0"/>
        <w:divId w:val="1285238444"/>
        <w:rPr>
          <w:b/>
          <w:bCs/>
          <w:sz w:val="24"/>
          <w:szCs w:val="24"/>
          <w:lang w:val="fr-FR"/>
        </w:rPr>
      </w:pPr>
      <w:r>
        <w:rPr>
          <w:b/>
          <w:bCs/>
          <w:sz w:val="24"/>
          <w:szCs w:val="24"/>
          <w:lang w:val="fr-FR"/>
        </w:rPr>
        <w:t>Policy- What actions can be taken?</w:t>
      </w:r>
    </w:p>
    <w:p w14:paraId="0905943A" w14:textId="77777777" w:rsidR="00F73526" w:rsidRDefault="00F73526" w:rsidP="00F73526">
      <w:pPr>
        <w:pStyle w:val="ListParagraph"/>
        <w:widowControl w:val="0"/>
        <w:numPr>
          <w:ilvl w:val="0"/>
          <w:numId w:val="43"/>
        </w:numPr>
        <w:autoSpaceDE w:val="0"/>
        <w:autoSpaceDN w:val="0"/>
        <w:adjustRightInd w:val="0"/>
        <w:divId w:val="1285238444"/>
        <w:rPr>
          <w:b/>
          <w:bCs/>
          <w:sz w:val="24"/>
          <w:szCs w:val="24"/>
          <w:lang w:val="fr-FR"/>
        </w:rPr>
      </w:pPr>
      <w:r>
        <w:rPr>
          <w:b/>
          <w:bCs/>
          <w:sz w:val="24"/>
          <w:szCs w:val="24"/>
          <w:lang w:val="fr-FR"/>
        </w:rPr>
        <w:t>Technologies- What control and monitoring technologies are needed?</w:t>
      </w:r>
    </w:p>
    <w:p w14:paraId="36141C09" w14:textId="77777777" w:rsidR="00F73526" w:rsidRDefault="00F73526">
      <w:pPr>
        <w:widowControl w:val="0"/>
        <w:autoSpaceDE w:val="0"/>
        <w:autoSpaceDN w:val="0"/>
        <w:adjustRightInd w:val="0"/>
        <w:divId w:val="1285238444"/>
        <w:rPr>
          <w:sz w:val="24"/>
          <w:szCs w:val="24"/>
          <w:lang w:val="fr-FR"/>
        </w:rPr>
      </w:pPr>
      <w:r>
        <w:rPr>
          <w:sz w:val="24"/>
          <w:szCs w:val="24"/>
          <w:lang w:val="fr-FR"/>
        </w:rPr>
        <w:t>Hiérarchie des actions</w:t>
      </w:r>
    </w:p>
    <w:p w14:paraId="3C844A21" w14:textId="77777777" w:rsidR="00F73526" w:rsidRDefault="00F73526">
      <w:pPr>
        <w:widowControl w:val="0"/>
        <w:autoSpaceDE w:val="0"/>
        <w:autoSpaceDN w:val="0"/>
        <w:adjustRightInd w:val="0"/>
        <w:divId w:val="1285238444"/>
        <w:rPr>
          <w:sz w:val="24"/>
          <w:szCs w:val="24"/>
          <w:lang w:val="fr-FR"/>
        </w:rPr>
      </w:pPr>
      <w:r>
        <w:rPr>
          <w:sz w:val="24"/>
          <w:szCs w:val="24"/>
          <w:lang w:val="fr-FR"/>
        </w:rPr>
        <w:t>a) Juridique - Quelles sont les lacunes ?</w:t>
      </w:r>
    </w:p>
    <w:p w14:paraId="3A1CAB0E" w14:textId="77777777" w:rsidR="00F73526" w:rsidRDefault="00F73526">
      <w:pPr>
        <w:widowControl w:val="0"/>
        <w:autoSpaceDE w:val="0"/>
        <w:autoSpaceDN w:val="0"/>
        <w:adjustRightInd w:val="0"/>
        <w:divId w:val="1285238444"/>
        <w:rPr>
          <w:sz w:val="24"/>
          <w:szCs w:val="24"/>
          <w:lang w:val="fr-FR"/>
        </w:rPr>
      </w:pPr>
      <w:r>
        <w:rPr>
          <w:sz w:val="24"/>
          <w:szCs w:val="24"/>
          <w:lang w:val="fr-FR"/>
        </w:rPr>
        <w:t>b) Politique - Quelles actions peuvent être prises ?</w:t>
      </w:r>
    </w:p>
    <w:p w14:paraId="78DB1478" w14:textId="77777777" w:rsidR="00F73526" w:rsidRDefault="00F73526">
      <w:pPr>
        <w:widowControl w:val="0"/>
        <w:autoSpaceDE w:val="0"/>
        <w:autoSpaceDN w:val="0"/>
        <w:adjustRightInd w:val="0"/>
        <w:divId w:val="1285238444"/>
        <w:rPr>
          <w:sz w:val="24"/>
          <w:szCs w:val="24"/>
          <w:lang w:val="fr-FR"/>
        </w:rPr>
      </w:pPr>
      <w:r>
        <w:rPr>
          <w:sz w:val="24"/>
          <w:szCs w:val="24"/>
          <w:lang w:val="fr-FR"/>
        </w:rPr>
        <w:t>c) Technologies - Quelles technologies de contrôle et de surveillance sont nécessaires ?</w:t>
      </w:r>
    </w:p>
    <w:p w14:paraId="07AD3E60" w14:textId="77777777" w:rsidR="00F73526" w:rsidRDefault="00F73526">
      <w:pPr>
        <w:widowControl w:val="0"/>
        <w:autoSpaceDE w:val="0"/>
        <w:autoSpaceDN w:val="0"/>
        <w:adjustRightInd w:val="0"/>
        <w:divId w:val="1285238444"/>
        <w:rPr>
          <w:b/>
          <w:bCs/>
          <w:sz w:val="24"/>
          <w:szCs w:val="24"/>
          <w:lang w:val="fr-FR"/>
        </w:rPr>
      </w:pPr>
      <w:r>
        <w:rPr>
          <w:b/>
          <w:bCs/>
          <w:sz w:val="24"/>
          <w:szCs w:val="24"/>
          <w:lang w:val="fr-FR"/>
        </w:rPr>
        <w:t>Sources Categories for Best Practices</w:t>
      </w:r>
    </w:p>
    <w:p w14:paraId="1C3EA93E" w14:textId="77777777" w:rsidR="00F73526" w:rsidRDefault="00F73526" w:rsidP="00F73526">
      <w:pPr>
        <w:pStyle w:val="ListParagraph"/>
        <w:widowControl w:val="0"/>
        <w:numPr>
          <w:ilvl w:val="0"/>
          <w:numId w:val="44"/>
        </w:numPr>
        <w:autoSpaceDE w:val="0"/>
        <w:autoSpaceDN w:val="0"/>
        <w:adjustRightInd w:val="0"/>
        <w:divId w:val="1285238444"/>
        <w:rPr>
          <w:b/>
          <w:bCs/>
          <w:sz w:val="24"/>
          <w:szCs w:val="24"/>
          <w:lang w:val="fr-FR"/>
        </w:rPr>
      </w:pPr>
      <w:r>
        <w:rPr>
          <w:b/>
          <w:bCs/>
          <w:sz w:val="24"/>
          <w:szCs w:val="24"/>
          <w:lang w:val="fr-FR"/>
        </w:rPr>
        <w:t>Point sources (including energy)</w:t>
      </w:r>
    </w:p>
    <w:p w14:paraId="2AEF6420" w14:textId="77777777" w:rsidR="00F73526" w:rsidRDefault="00F73526" w:rsidP="00F73526">
      <w:pPr>
        <w:pStyle w:val="ListParagraph"/>
        <w:widowControl w:val="0"/>
        <w:numPr>
          <w:ilvl w:val="0"/>
          <w:numId w:val="44"/>
        </w:numPr>
        <w:autoSpaceDE w:val="0"/>
        <w:autoSpaceDN w:val="0"/>
        <w:adjustRightInd w:val="0"/>
        <w:divId w:val="1285238444"/>
        <w:rPr>
          <w:b/>
          <w:bCs/>
          <w:sz w:val="24"/>
          <w:szCs w:val="24"/>
          <w:lang w:val="fr-FR"/>
        </w:rPr>
      </w:pPr>
      <w:r>
        <w:rPr>
          <w:b/>
          <w:bCs/>
          <w:sz w:val="24"/>
          <w:szCs w:val="24"/>
          <w:lang w:val="fr-FR"/>
        </w:rPr>
        <w:t>Mobile sources</w:t>
      </w:r>
    </w:p>
    <w:p w14:paraId="3CE0E6BC" w14:textId="77777777" w:rsidR="00F73526" w:rsidRDefault="00F73526" w:rsidP="00F73526">
      <w:pPr>
        <w:pStyle w:val="ListParagraph"/>
        <w:widowControl w:val="0"/>
        <w:numPr>
          <w:ilvl w:val="0"/>
          <w:numId w:val="44"/>
        </w:numPr>
        <w:autoSpaceDE w:val="0"/>
        <w:autoSpaceDN w:val="0"/>
        <w:adjustRightInd w:val="0"/>
        <w:divId w:val="1285238444"/>
        <w:rPr>
          <w:b/>
          <w:bCs/>
          <w:sz w:val="24"/>
          <w:szCs w:val="24"/>
          <w:lang w:val="fr-FR"/>
        </w:rPr>
      </w:pPr>
      <w:r>
        <w:rPr>
          <w:b/>
          <w:bCs/>
          <w:sz w:val="24"/>
          <w:szCs w:val="24"/>
          <w:lang w:val="fr-FR"/>
        </w:rPr>
        <w:t>Area sources</w:t>
      </w:r>
    </w:p>
    <w:p w14:paraId="1B007C3D" w14:textId="77777777" w:rsidR="00F73526" w:rsidRDefault="00F73526">
      <w:pPr>
        <w:widowControl w:val="0"/>
        <w:autoSpaceDE w:val="0"/>
        <w:autoSpaceDN w:val="0"/>
        <w:adjustRightInd w:val="0"/>
        <w:divId w:val="1285238444"/>
        <w:rPr>
          <w:sz w:val="24"/>
          <w:szCs w:val="24"/>
          <w:lang w:val="fr-FR"/>
        </w:rPr>
      </w:pPr>
      <w:r>
        <w:rPr>
          <w:sz w:val="24"/>
          <w:szCs w:val="24"/>
          <w:lang w:val="fr-FR"/>
        </w:rPr>
        <w:t>Catégories de sources pour les meilleures pratiques</w:t>
      </w:r>
    </w:p>
    <w:p w14:paraId="7CAADDA3" w14:textId="77777777" w:rsidR="00F73526" w:rsidRDefault="00F73526">
      <w:pPr>
        <w:widowControl w:val="0"/>
        <w:autoSpaceDE w:val="0"/>
        <w:autoSpaceDN w:val="0"/>
        <w:adjustRightInd w:val="0"/>
        <w:divId w:val="1285238444"/>
        <w:rPr>
          <w:sz w:val="24"/>
          <w:szCs w:val="24"/>
          <w:lang w:val="fr-FR"/>
        </w:rPr>
      </w:pPr>
      <w:r>
        <w:rPr>
          <w:sz w:val="24"/>
          <w:szCs w:val="24"/>
          <w:lang w:val="fr-FR"/>
        </w:rPr>
        <w:t>i) Sources ponctuelles (y compris l'énergie)</w:t>
      </w:r>
    </w:p>
    <w:p w14:paraId="4205C03C" w14:textId="77777777" w:rsidR="00F73526" w:rsidRDefault="00F73526">
      <w:pPr>
        <w:widowControl w:val="0"/>
        <w:autoSpaceDE w:val="0"/>
        <w:autoSpaceDN w:val="0"/>
        <w:adjustRightInd w:val="0"/>
        <w:divId w:val="1285238444"/>
        <w:rPr>
          <w:sz w:val="24"/>
          <w:szCs w:val="24"/>
          <w:lang w:val="fr-FR"/>
        </w:rPr>
      </w:pPr>
      <w:r>
        <w:rPr>
          <w:sz w:val="24"/>
          <w:szCs w:val="24"/>
          <w:lang w:val="fr-FR"/>
        </w:rPr>
        <w:t>ii) Sources mobiles</w:t>
      </w:r>
    </w:p>
    <w:p w14:paraId="71AC8799" w14:textId="77777777" w:rsidR="00F73526" w:rsidRDefault="00F73526">
      <w:pPr>
        <w:widowControl w:val="0"/>
        <w:autoSpaceDE w:val="0"/>
        <w:autoSpaceDN w:val="0"/>
        <w:adjustRightInd w:val="0"/>
        <w:divId w:val="1285238444"/>
        <w:rPr>
          <w:sz w:val="24"/>
          <w:szCs w:val="24"/>
          <w:lang w:val="fr-FR"/>
        </w:rPr>
      </w:pPr>
      <w:r>
        <w:rPr>
          <w:sz w:val="24"/>
          <w:szCs w:val="24"/>
          <w:lang w:val="fr-FR"/>
        </w:rPr>
        <w:t>iii) Sources de surface</w:t>
      </w:r>
    </w:p>
    <w:p w14:paraId="02DAF591" w14:textId="77777777" w:rsidR="00F73526" w:rsidRDefault="00F73526">
      <w:pPr>
        <w:widowControl w:val="0"/>
        <w:autoSpaceDE w:val="0"/>
        <w:autoSpaceDN w:val="0"/>
        <w:adjustRightInd w:val="0"/>
        <w:divId w:val="1285238444"/>
        <w:rPr>
          <w:b/>
          <w:bCs/>
          <w:sz w:val="24"/>
          <w:szCs w:val="24"/>
          <w:lang w:val="fr-FR"/>
        </w:rPr>
      </w:pPr>
    </w:p>
    <w:p w14:paraId="250B6E41" w14:textId="77777777" w:rsidR="00F73526" w:rsidRDefault="00F73526">
      <w:pPr>
        <w:widowControl w:val="0"/>
        <w:autoSpaceDE w:val="0"/>
        <w:autoSpaceDN w:val="0"/>
        <w:adjustRightInd w:val="0"/>
        <w:divId w:val="1285238444"/>
        <w:rPr>
          <w:sz w:val="24"/>
          <w:szCs w:val="24"/>
          <w:lang w:val="fr-FR"/>
        </w:rPr>
      </w:pPr>
      <w:r>
        <w:rPr>
          <w:b/>
          <w:bCs/>
          <w:sz w:val="24"/>
          <w:szCs w:val="24"/>
          <w:lang w:val="fr-FR"/>
        </w:rPr>
        <w:t xml:space="preserve">5. Enhance Data Collection Capacity to Evaluate Progress on Emission Mitigation Actions - </w:t>
      </w:r>
      <w:r>
        <w:rPr>
          <w:sz w:val="24"/>
          <w:szCs w:val="24"/>
          <w:lang w:val="fr-FR"/>
        </w:rPr>
        <w:t>Renforcer la capacité de collecte de données pour évaluer les progrès des actions de réduction des émissions</w:t>
      </w:r>
    </w:p>
    <w:p w14:paraId="42917E65" w14:textId="77777777" w:rsidR="00F73526" w:rsidRDefault="00F73526">
      <w:pPr>
        <w:widowControl w:val="0"/>
        <w:autoSpaceDE w:val="0"/>
        <w:autoSpaceDN w:val="0"/>
        <w:adjustRightInd w:val="0"/>
        <w:divId w:val="1285238444"/>
        <w:rPr>
          <w:sz w:val="24"/>
          <w:szCs w:val="24"/>
          <w:lang w:val="fr-FR"/>
        </w:rPr>
      </w:pPr>
      <w:r>
        <w:rPr>
          <w:b/>
          <w:bCs/>
          <w:sz w:val="24"/>
          <w:szCs w:val="24"/>
          <w:lang w:val="fr-FR"/>
        </w:rPr>
        <w:t>6. Implement Enhanced Data Collection Capacity-</w:t>
      </w:r>
      <w:r>
        <w:rPr>
          <w:sz w:val="24"/>
          <w:szCs w:val="24"/>
          <w:lang w:val="fr-FR"/>
        </w:rPr>
        <w:t xml:space="preserve"> Mettre en œuvre une capacité de collecte de données améliorée</w:t>
      </w:r>
    </w:p>
    <w:p w14:paraId="62AABDCF" w14:textId="77777777" w:rsidR="00F73526" w:rsidRDefault="00F73526">
      <w:pPr>
        <w:widowControl w:val="0"/>
        <w:autoSpaceDE w:val="0"/>
        <w:autoSpaceDN w:val="0"/>
        <w:adjustRightInd w:val="0"/>
        <w:spacing w:after="120"/>
        <w:divId w:val="1285238444"/>
        <w:rPr>
          <w:lang w:val="fr-FR"/>
        </w:rPr>
      </w:pPr>
    </w:p>
    <w:p w14:paraId="4B40953A" w14:textId="320376E1" w:rsidR="00F73526" w:rsidRDefault="00F73526">
      <w:pPr>
        <w:widowControl w:val="0"/>
        <w:autoSpaceDE w:val="0"/>
        <w:autoSpaceDN w:val="0"/>
        <w:adjustRightInd w:val="0"/>
        <w:spacing w:after="120"/>
        <w:divId w:val="1285238444"/>
        <w:rPr>
          <w:i/>
          <w:iCs/>
          <w:lang w:val="fr-FR"/>
        </w:rPr>
      </w:pPr>
      <w:r>
        <w:rPr>
          <w:i/>
          <w:iCs/>
          <w:lang w:val="fr-FR"/>
        </w:rPr>
        <w:t xml:space="preserve">L’évaluation formelle quinquennale comprendra également une mise à jour de la disponibilité du financement pour la mise en œuvre du plan et pour soutenir des changements significatifs dans les taux d’émissions et la transition vers de nouvelles technologies, en particulier pour les sources spécifiques, mais aussi pour le passage de la flotte de sources mobiles </w:t>
      </w:r>
      <w:r w:rsidR="003E48E3">
        <w:rPr>
          <w:i/>
          <w:iCs/>
          <w:lang w:val="fr-FR"/>
        </w:rPr>
        <w:t>à</w:t>
      </w:r>
      <w:r>
        <w:rPr>
          <w:i/>
          <w:iCs/>
          <w:lang w:val="fr-FR"/>
        </w:rPr>
        <w:t xml:space="preserve"> des technologies plus propres et la disponibilité dans les commerces de détail de diesel et d’essence plus propres et à faible teneur en soufre. </w:t>
      </w:r>
    </w:p>
    <w:p w14:paraId="07A9A28C" w14:textId="77777777" w:rsidR="00F73526" w:rsidRDefault="00F73526" w:rsidP="00F73526">
      <w:pPr>
        <w:pStyle w:val="ListParagraph"/>
        <w:widowControl w:val="0"/>
        <w:numPr>
          <w:ilvl w:val="0"/>
          <w:numId w:val="41"/>
        </w:numPr>
        <w:autoSpaceDE w:val="0"/>
        <w:autoSpaceDN w:val="0"/>
        <w:adjustRightInd w:val="0"/>
        <w:spacing w:before="240" w:after="0"/>
        <w:divId w:val="1285238444"/>
        <w:rPr>
          <w:rFonts w:ascii="Tw Cen MT Condensed" w:hAnsi="Tw Cen MT Condensed" w:cs="Tw Cen MT Condensed"/>
          <w:color w:val="008085"/>
          <w:sz w:val="36"/>
          <w:szCs w:val="36"/>
          <w:lang w:val="fr-FR"/>
        </w:rPr>
      </w:pPr>
      <w:r>
        <w:rPr>
          <w:rFonts w:ascii="Tw Cen MT Condensed" w:hAnsi="Tw Cen MT Condensed" w:cs="Tw Cen MT Condensed"/>
          <w:color w:val="008085"/>
          <w:sz w:val="36"/>
          <w:szCs w:val="36"/>
          <w:lang w:val="fr-FR"/>
        </w:rPr>
        <w:t>Conclusion</w:t>
      </w:r>
    </w:p>
    <w:p w14:paraId="11CD8B7C" w14:textId="3BEEA31C" w:rsidR="00F73526" w:rsidRDefault="00F81560">
      <w:pPr>
        <w:widowControl w:val="0"/>
        <w:autoSpaceDE w:val="0"/>
        <w:autoSpaceDN w:val="0"/>
        <w:adjustRightInd w:val="0"/>
        <w:divId w:val="1285238444"/>
        <w:rPr>
          <w:lang w:val="fr-FR"/>
        </w:rPr>
      </w:pPr>
      <w:r>
        <w:rPr>
          <w:i/>
          <w:iCs/>
          <w:lang w:val="fr-FR"/>
        </w:rPr>
        <w:t>Veuillez i</w:t>
      </w:r>
      <w:r w:rsidR="00F73526">
        <w:rPr>
          <w:i/>
          <w:iCs/>
          <w:lang w:val="fr-FR"/>
        </w:rPr>
        <w:t xml:space="preserve">nclure les </w:t>
      </w:r>
      <w:r>
        <w:rPr>
          <w:i/>
          <w:iCs/>
          <w:lang w:val="fr-FR"/>
        </w:rPr>
        <w:t>résultats</w:t>
      </w:r>
      <w:r w:rsidR="00F73526">
        <w:rPr>
          <w:i/>
          <w:iCs/>
          <w:lang w:val="fr-FR"/>
        </w:rPr>
        <w:t xml:space="preserve"> finales et les prochaines étapes du PGQA.</w:t>
      </w:r>
    </w:p>
    <w:p w14:paraId="0F68717A" w14:textId="490B3543" w:rsidR="00E03DFC" w:rsidRDefault="00E03DFC" w:rsidP="00F73526">
      <w:pPr>
        <w:pStyle w:val="Heading1"/>
        <w:numPr>
          <w:ilvl w:val="0"/>
          <w:numId w:val="0"/>
        </w:numPr>
        <w:ind w:left="720" w:hanging="720"/>
      </w:pPr>
    </w:p>
    <w:sectPr w:rsidR="00E03DFC" w:rsidSect="006C772E">
      <w:headerReference w:type="default" r:id="rId17"/>
      <w:footerReference w:type="default" r:id="rId18"/>
      <w:headerReference w:type="first" r:id="rId19"/>
      <w:footerReference w:type="firs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5113" w14:textId="77777777" w:rsidR="00E95407" w:rsidRDefault="00E95407" w:rsidP="00E96485">
      <w:r>
        <w:separator/>
      </w:r>
    </w:p>
    <w:p w14:paraId="513A2A61" w14:textId="77777777" w:rsidR="00E95407" w:rsidRDefault="00E95407"/>
  </w:endnote>
  <w:endnote w:type="continuationSeparator" w:id="0">
    <w:p w14:paraId="15B77B88" w14:textId="77777777" w:rsidR="00E95407" w:rsidRDefault="00E95407" w:rsidP="00E96485">
      <w:r>
        <w:continuationSeparator/>
      </w:r>
    </w:p>
    <w:p w14:paraId="3B0AC71B" w14:textId="77777777" w:rsidR="00E95407" w:rsidRDefault="00E95407"/>
  </w:endnote>
  <w:endnote w:type="continuationNotice" w:id="1">
    <w:p w14:paraId="3957FC9E" w14:textId="77777777" w:rsidR="00E95407" w:rsidRDefault="00E95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w Cen MT Condensed">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9784"/>
      <w:docPartObj>
        <w:docPartGallery w:val="Page Numbers (Bottom of Page)"/>
        <w:docPartUnique/>
      </w:docPartObj>
    </w:sdtPr>
    <w:sdtEndPr>
      <w:rPr>
        <w:noProof/>
      </w:rPr>
    </w:sdtEndPr>
    <w:sdtContent>
      <w:p w14:paraId="05E7A9DB" w14:textId="38B8BD6C" w:rsidR="001B3B77" w:rsidRDefault="001B3B77">
        <w:pPr>
          <w:pStyle w:val="Footer"/>
          <w:jc w:val="center"/>
        </w:pPr>
        <w:r w:rsidRPr="00C70EBD">
          <w:rPr>
            <w:noProof/>
            <w:color w:val="808080" w:themeColor="background1" w:themeShade="80"/>
          </w:rPr>
          <mc:AlternateContent>
            <mc:Choice Requires="wps">
              <w:drawing>
                <wp:anchor distT="0" distB="0" distL="114300" distR="114300" simplePos="0" relativeHeight="251658246" behindDoc="0" locked="0" layoutInCell="1" allowOverlap="1" wp14:anchorId="005980AB" wp14:editId="798EF172">
                  <wp:simplePos x="0" y="0"/>
                  <wp:positionH relativeFrom="margin">
                    <wp:align>left</wp:align>
                  </wp:positionH>
                  <wp:positionV relativeFrom="paragraph">
                    <wp:posOffset>-123465</wp:posOffset>
                  </wp:positionV>
                  <wp:extent cx="5972175" cy="9525"/>
                  <wp:effectExtent l="0" t="0" r="28575" b="2857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08130" id="Straight Connector 11" o:spid="_x0000_s1026" alt="&quot;&quot;"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9wPTB98BAAATBAAADgAAAAAAAAAAAAAAAAAuAgAAZHJzL2Uyb0RvYy54bWxQSwECLQAUAAYA&#10;CAAAACEAknzR090AAAAIAQAADwAAAAAAAAAAAAAAAAA5BAAAZHJzL2Rvd25yZXYueG1sUEsFBgAA&#10;AAAEAAQA8wAAAEMFAAAAAA==&#10;" strokecolor="#008085" strokeweight="1pt">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24467"/>
      <w:docPartObj>
        <w:docPartGallery w:val="Page Numbers (Bottom of Page)"/>
        <w:docPartUnique/>
      </w:docPartObj>
    </w:sdtPr>
    <w:sdtEndPr>
      <w:rPr>
        <w:noProof/>
      </w:rPr>
    </w:sdtEndPr>
    <w:sdtContent>
      <w:p w14:paraId="583290B2" w14:textId="1E3AC813" w:rsidR="00A22E01" w:rsidRDefault="00A22E01">
        <w:pPr>
          <w:pStyle w:val="Footer"/>
          <w:jc w:val="center"/>
        </w:pPr>
        <w:r w:rsidRPr="00C70EBD">
          <w:rPr>
            <w:noProof/>
            <w:color w:val="808080" w:themeColor="background1" w:themeShade="80"/>
          </w:rPr>
          <mc:AlternateContent>
            <mc:Choice Requires="wps">
              <w:drawing>
                <wp:anchor distT="0" distB="0" distL="114300" distR="114300" simplePos="0" relativeHeight="251658250" behindDoc="0" locked="0" layoutInCell="1" allowOverlap="1" wp14:anchorId="26E5D887" wp14:editId="30700627">
                  <wp:simplePos x="0" y="0"/>
                  <wp:positionH relativeFrom="margin">
                    <wp:align>left</wp:align>
                  </wp:positionH>
                  <wp:positionV relativeFrom="paragraph">
                    <wp:posOffset>-123465</wp:posOffset>
                  </wp:positionV>
                  <wp:extent cx="597217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FC6FA" id="Straight Connector 3" o:spid="_x0000_s1026" alt="&quot;&quot;"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sidR="008D0189">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597383"/>
      <w:docPartObj>
        <w:docPartGallery w:val="Page Numbers (Bottom of Page)"/>
        <w:docPartUnique/>
      </w:docPartObj>
    </w:sdtPr>
    <w:sdtEndPr>
      <w:rPr>
        <w:noProof/>
      </w:rPr>
    </w:sdtEndPr>
    <w:sdtContent>
      <w:p w14:paraId="0787B830" w14:textId="1143B378" w:rsidR="006D08C7" w:rsidRDefault="006D08C7">
        <w:pPr>
          <w:pStyle w:val="Footer"/>
          <w:jc w:val="center"/>
        </w:pPr>
        <w:r w:rsidRPr="00C70EBD">
          <w:rPr>
            <w:noProof/>
            <w:color w:val="808080" w:themeColor="background1" w:themeShade="80"/>
          </w:rPr>
          <mc:AlternateContent>
            <mc:Choice Requires="wps">
              <w:drawing>
                <wp:anchor distT="0" distB="0" distL="114300" distR="114300" simplePos="0" relativeHeight="251658252" behindDoc="0" locked="0" layoutInCell="1" allowOverlap="1" wp14:anchorId="7CB1CCA5" wp14:editId="6B171BE2">
                  <wp:simplePos x="0" y="0"/>
                  <wp:positionH relativeFrom="margin">
                    <wp:align>left</wp:align>
                  </wp:positionH>
                  <wp:positionV relativeFrom="paragraph">
                    <wp:posOffset>-123465</wp:posOffset>
                  </wp:positionV>
                  <wp:extent cx="5972175" cy="9525"/>
                  <wp:effectExtent l="0" t="0" r="28575" b="28575"/>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34467" id="Straight Connector 24" o:spid="_x0000_s1026" alt="&quot;&quot;" style="position:absolute;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C4Vog7gAQAAEwQAAA4AAAAAAAAAAAAAAAAALgIAAGRycy9lMm9Eb2MueG1sUEsBAi0AFAAG&#10;AAgAAAAhAJJ80dP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Pr>
            <w:noProof/>
          </w:rPr>
          <w:t>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447289"/>
      <w:docPartObj>
        <w:docPartGallery w:val="Page Numbers (Bottom of Page)"/>
        <w:docPartUnique/>
      </w:docPartObj>
    </w:sdtPr>
    <w:sdtEndPr>
      <w:rPr>
        <w:noProof/>
      </w:rPr>
    </w:sdtEndPr>
    <w:sdtContent>
      <w:p w14:paraId="1538C02C" w14:textId="70B58C4A" w:rsidR="00A22E01" w:rsidRDefault="00A22E01">
        <w:pPr>
          <w:pStyle w:val="Footer"/>
          <w:jc w:val="center"/>
        </w:pPr>
        <w:r w:rsidRPr="00A22E01">
          <w:rPr>
            <w:noProof/>
            <w:color w:val="808080"/>
          </w:rPr>
          <mc:AlternateContent>
            <mc:Choice Requires="wps">
              <w:drawing>
                <wp:anchor distT="0" distB="0" distL="114300" distR="114300" simplePos="0" relativeHeight="251658251" behindDoc="0" locked="0" layoutInCell="1" allowOverlap="1" wp14:anchorId="3D311A5F" wp14:editId="78C681F2">
                  <wp:simplePos x="0" y="0"/>
                  <wp:positionH relativeFrom="margin">
                    <wp:align>left</wp:align>
                  </wp:positionH>
                  <wp:positionV relativeFrom="paragraph">
                    <wp:posOffset>-123465</wp:posOffset>
                  </wp:positionV>
                  <wp:extent cx="5972175" cy="9525"/>
                  <wp:effectExtent l="0" t="0" r="28575"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24518" id="Straight Connector 5" o:spid="_x0000_s1026" alt="&quot;&quot;"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SqNlwd8BAAARBAAADgAAAAAAAAAAAAAAAAAuAgAAZHJzL2Uyb0RvYy54bWxQSwECLQAUAAYA&#10;CAAAACEAknzR090AAAAIAQAADwAAAAAAAAAAAAAAAAA5BAAAZHJzL2Rvd25yZXYueG1sUEsFBgAA&#10;AAAEAAQA8wAAAEMFAAAAAA==&#10;" strokecolor="#008085" strokeweight="1pt">
                  <w10:wrap anchorx="margin"/>
                </v:line>
              </w:pict>
            </mc:Fallback>
          </mc:AlternateContent>
        </w:r>
        <w:r>
          <w:fldChar w:fldCharType="begin"/>
        </w:r>
        <w:r>
          <w:instrText xml:space="preserve"> PAGE   \* MERGEFORMAT </w:instrText>
        </w:r>
        <w:r>
          <w:fldChar w:fldCharType="separate"/>
        </w:r>
        <w:r w:rsidR="008D0189">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672262"/>
      <w:docPartObj>
        <w:docPartGallery w:val="Page Numbers (Bottom of Page)"/>
        <w:docPartUnique/>
      </w:docPartObj>
    </w:sdtPr>
    <w:sdtEndPr>
      <w:rPr>
        <w:noProof/>
      </w:rPr>
    </w:sdtEndPr>
    <w:sdtContent>
      <w:p w14:paraId="4E8AA22A" w14:textId="3B6A120E" w:rsidR="00E03DFC" w:rsidRDefault="00E03DFC">
        <w:pPr>
          <w:pStyle w:val="Footer"/>
          <w:jc w:val="center"/>
        </w:pPr>
        <w:r w:rsidRPr="00A22E01">
          <w:rPr>
            <w:noProof/>
            <w:color w:val="808080"/>
          </w:rPr>
          <mc:AlternateContent>
            <mc:Choice Requires="wps">
              <w:drawing>
                <wp:anchor distT="0" distB="0" distL="114300" distR="114300" simplePos="0" relativeHeight="251658247" behindDoc="0" locked="0" layoutInCell="1" allowOverlap="1" wp14:anchorId="377C065E" wp14:editId="6440A5FF">
                  <wp:simplePos x="0" y="0"/>
                  <wp:positionH relativeFrom="margin">
                    <wp:align>right</wp:align>
                  </wp:positionH>
                  <wp:positionV relativeFrom="paragraph">
                    <wp:posOffset>-130071</wp:posOffset>
                  </wp:positionV>
                  <wp:extent cx="5972175" cy="9525"/>
                  <wp:effectExtent l="0" t="0" r="28575" b="2857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1D089" id="Straight Connector 21" o:spid="_x0000_s1026" alt="&quot;&quot;"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25pt" to="88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126E" w14:textId="77777777" w:rsidR="00E95407" w:rsidRDefault="00E95407" w:rsidP="00E96485">
      <w:r>
        <w:separator/>
      </w:r>
    </w:p>
  </w:footnote>
  <w:footnote w:type="continuationSeparator" w:id="0">
    <w:p w14:paraId="20075430" w14:textId="77777777" w:rsidR="00E95407" w:rsidRDefault="00E95407" w:rsidP="00E96485">
      <w:r>
        <w:continuationSeparator/>
      </w:r>
    </w:p>
    <w:p w14:paraId="543572BA" w14:textId="77777777" w:rsidR="00E95407" w:rsidRDefault="00E95407"/>
  </w:footnote>
  <w:footnote w:type="continuationNotice" w:id="1">
    <w:p w14:paraId="28D6DE47" w14:textId="77777777" w:rsidR="00E95407" w:rsidRDefault="00E95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9342" w14:textId="37EBCD1C" w:rsidR="00A22E01" w:rsidRPr="00E96485" w:rsidRDefault="00A22E01"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8240" behindDoc="0" locked="0" layoutInCell="1" allowOverlap="1" wp14:anchorId="2A5DB745" wp14:editId="0AF9E614">
          <wp:simplePos x="0" y="0"/>
          <wp:positionH relativeFrom="margin">
            <wp:posOffset>-120650</wp:posOffset>
          </wp:positionH>
          <wp:positionV relativeFrom="paragraph">
            <wp:posOffset>-143312</wp:posOffset>
          </wp:positionV>
          <wp:extent cx="813558" cy="724773"/>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F273E1">
      <w:rPr>
        <w:rFonts w:asciiTheme="minorHAnsi" w:hAnsiTheme="minorHAnsi"/>
        <w:b/>
        <w:bCs/>
        <w:color w:val="008085"/>
        <w:sz w:val="24"/>
        <w:szCs w:val="24"/>
      </w:rPr>
      <w:t>ALLIANCE DES</w:t>
    </w:r>
    <w:r w:rsidR="00A23F71">
      <w:rPr>
        <w:rFonts w:asciiTheme="minorHAnsi" w:hAnsiTheme="minorHAnsi"/>
        <w:b/>
        <w:bCs/>
        <w:color w:val="008085"/>
        <w:sz w:val="24"/>
        <w:szCs w:val="24"/>
      </w:rPr>
      <w:t xml:space="preserve"> MEGA</w:t>
    </w:r>
    <w:r w:rsidR="004D3494">
      <w:rPr>
        <w:rFonts w:asciiTheme="minorHAnsi" w:hAnsiTheme="minorHAnsi"/>
        <w:b/>
        <w:bCs/>
        <w:color w:val="008085"/>
        <w:sz w:val="24"/>
        <w:szCs w:val="24"/>
      </w:rPr>
      <w:t>CITIES</w:t>
    </w:r>
  </w:p>
  <w:p w14:paraId="47B94A21" w14:textId="7E8A760C" w:rsidR="00A22E01" w:rsidRPr="00A23F71" w:rsidRDefault="00A22E01" w:rsidP="00A22E01">
    <w:pPr>
      <w:pStyle w:val="Header"/>
      <w:ind w:left="1260"/>
      <w:rPr>
        <w:lang w:val="fr-FR"/>
      </w:rPr>
    </w:pPr>
    <w:r w:rsidRPr="00A23F71">
      <w:rPr>
        <w:noProof/>
        <w:lang w:val="fr-FR"/>
      </w:rPr>
      <mc:AlternateContent>
        <mc:Choice Requires="wps">
          <w:drawing>
            <wp:anchor distT="0" distB="0" distL="114300" distR="114300" simplePos="0" relativeHeight="251658241" behindDoc="0" locked="0" layoutInCell="1" allowOverlap="1" wp14:anchorId="5E8BAA8D" wp14:editId="7BD1888A">
              <wp:simplePos x="0" y="0"/>
              <wp:positionH relativeFrom="column">
                <wp:posOffset>733425</wp:posOffset>
              </wp:positionH>
              <wp:positionV relativeFrom="paragraph">
                <wp:posOffset>276225</wp:posOffset>
              </wp:positionV>
              <wp:extent cx="52387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CE5E6" id="Straight Connector 1" o:spid="_x0000_s1026" alt="&quot;&quot;"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" strokecolor="#008085" strokeweight="1pt"/>
          </w:pict>
        </mc:Fallback>
      </mc:AlternateContent>
    </w:r>
    <w:r w:rsidR="007775FF" w:rsidRPr="00A23F71">
      <w:rPr>
        <w:lang w:val="fr-FR"/>
      </w:rPr>
      <w:t>Modèle</w:t>
    </w:r>
    <w:r w:rsidR="00A23F71" w:rsidRPr="00A23F71">
      <w:rPr>
        <w:lang w:val="fr-FR"/>
      </w:rPr>
      <w:t xml:space="preserve"> de Plan de Gestion de la </w:t>
    </w:r>
    <w:r w:rsidR="00680D19" w:rsidRPr="00A23F71">
      <w:rPr>
        <w:lang w:val="fr-FR"/>
      </w:rPr>
      <w:t>Qualité</w:t>
    </w:r>
    <w:r w:rsidR="00A23F71" w:rsidRPr="00A23F71">
      <w:rPr>
        <w:lang w:val="fr-FR"/>
      </w:rPr>
      <w:t xml:space="preserve"> de l’Air</w:t>
    </w:r>
    <w:r w:rsidR="007D1C75" w:rsidRPr="00A23F71">
      <w:rPr>
        <w:lang w:val="fr-FR"/>
      </w:rPr>
      <w:tab/>
    </w:r>
    <w:r w:rsidR="00865556" w:rsidRPr="00A23F71">
      <w:rPr>
        <w:lang w:val="fr-FR"/>
      </w:rPr>
      <w:t>Ma</w:t>
    </w:r>
    <w:r w:rsidR="00733D42" w:rsidRPr="00A23F71">
      <w:rPr>
        <w:lang w:val="fr-FR"/>
      </w:rPr>
      <w:t>r</w:t>
    </w:r>
    <w:r w:rsidR="00F273E1">
      <w:rPr>
        <w:lang w:val="fr-FR"/>
      </w:rPr>
      <w:t>s</w:t>
    </w:r>
    <w:r w:rsidRPr="00A23F71">
      <w:rPr>
        <w:lang w:val="fr-FR"/>
      </w:rPr>
      <w:t xml:space="preserve"> 20</w:t>
    </w:r>
    <w:r w:rsidR="00336166" w:rsidRPr="00A23F71">
      <w:rPr>
        <w:lang w:val="fr-FR"/>
      </w:rPr>
      <w:t>2</w:t>
    </w:r>
    <w:r w:rsidR="00733D42" w:rsidRPr="00A23F71">
      <w:rPr>
        <w:lang w:val="fr-FR"/>
      </w:rPr>
      <w:t>3</w:t>
    </w:r>
  </w:p>
  <w:p w14:paraId="3A95A6C4" w14:textId="77777777" w:rsidR="00336166" w:rsidRPr="00A23F71" w:rsidRDefault="00336166" w:rsidP="00336166">
    <w:pPr>
      <w:pStyle w:val="Header"/>
      <w:rPr>
        <w:lang w:val="fr-FR"/>
      </w:rPr>
    </w:pPr>
  </w:p>
  <w:p w14:paraId="6C8599B8" w14:textId="77777777" w:rsidR="00A22E01" w:rsidRPr="00A23F71" w:rsidRDefault="00A22E0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C9B1" w14:textId="095D1C00" w:rsidR="00832639" w:rsidRPr="00E96485" w:rsidRDefault="00832639"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8242" behindDoc="0" locked="0" layoutInCell="1" allowOverlap="1" wp14:anchorId="54B6F9FE" wp14:editId="19983005">
          <wp:simplePos x="0" y="0"/>
          <wp:positionH relativeFrom="margin">
            <wp:posOffset>-120650</wp:posOffset>
          </wp:positionH>
          <wp:positionV relativeFrom="paragraph">
            <wp:posOffset>-143312</wp:posOffset>
          </wp:positionV>
          <wp:extent cx="813558" cy="724773"/>
          <wp:effectExtent l="0" t="0" r="571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350188">
      <w:rPr>
        <w:rFonts w:asciiTheme="minorHAnsi" w:hAnsiTheme="minorHAnsi"/>
        <w:b/>
        <w:bCs/>
        <w:color w:val="008085"/>
        <w:sz w:val="24"/>
        <w:szCs w:val="24"/>
      </w:rPr>
      <w:t>ALLIANCE DES MEGAPOLES</w:t>
    </w:r>
  </w:p>
  <w:p w14:paraId="17C53962" w14:textId="06C31C76" w:rsidR="00832639" w:rsidRPr="00C70EBD" w:rsidRDefault="00832639" w:rsidP="006D08C7">
    <w:pPr>
      <w:pStyle w:val="Header"/>
      <w:spacing w:after="360"/>
      <w:ind w:left="1267"/>
    </w:pPr>
    <w:r w:rsidRPr="00C70EBD">
      <w:rPr>
        <w:noProof/>
      </w:rPr>
      <mc:AlternateContent>
        <mc:Choice Requires="wps">
          <w:drawing>
            <wp:anchor distT="0" distB="0" distL="114300" distR="114300" simplePos="0" relativeHeight="251658243" behindDoc="0" locked="0" layoutInCell="1" allowOverlap="1" wp14:anchorId="6BC20D98" wp14:editId="54A8CEEC">
              <wp:simplePos x="0" y="0"/>
              <wp:positionH relativeFrom="column">
                <wp:posOffset>733425</wp:posOffset>
              </wp:positionH>
              <wp:positionV relativeFrom="paragraph">
                <wp:posOffset>276225</wp:posOffset>
              </wp:positionV>
              <wp:extent cx="52387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ACA3C" id="Straight Connector 9" o:spid="_x0000_s1026" alt="&quot;&quot;"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" strokecolor="#008085" strokeweight="1pt"/>
          </w:pict>
        </mc:Fallback>
      </mc:AlternateContent>
    </w:r>
    <w:r w:rsidR="00350188" w:rsidRPr="00A23F71">
      <w:rPr>
        <w:lang w:val="fr-FR"/>
      </w:rPr>
      <w:t>Modèle de Plan de Gestion de la Qualité de l’Air</w:t>
    </w:r>
    <w:r w:rsidR="00BC3E5F">
      <w:tab/>
    </w:r>
    <w:r w:rsidR="00350188">
      <w:t>Mars</w:t>
    </w:r>
    <w:r>
      <w:t xml:space="preserve"> </w:t>
    </w:r>
    <w:r w:rsidRPr="00C70EBD">
      <w:t>20</w:t>
    </w:r>
    <w:r w:rsidR="00336166">
      <w:t>2</w:t>
    </w:r>
    <w:r w:rsidR="00733D42">
      <w:t>3</w:t>
    </w:r>
  </w:p>
  <w:p w14:paraId="04373348" w14:textId="77777777" w:rsidR="00832639" w:rsidRDefault="00832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14A1" w14:textId="42915F5F" w:rsidR="00832639" w:rsidRPr="00E96485" w:rsidRDefault="00832639"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8244" behindDoc="0" locked="0" layoutInCell="1" allowOverlap="1" wp14:anchorId="33C916F0" wp14:editId="4939FCB1">
          <wp:simplePos x="0" y="0"/>
          <wp:positionH relativeFrom="margin">
            <wp:posOffset>-120650</wp:posOffset>
          </wp:positionH>
          <wp:positionV relativeFrom="paragraph">
            <wp:posOffset>-143312</wp:posOffset>
          </wp:positionV>
          <wp:extent cx="813558" cy="724773"/>
          <wp:effectExtent l="0" t="0" r="571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79830E50" w14:textId="76227AAB" w:rsidR="00832639" w:rsidRDefault="00832639" w:rsidP="003B14EC">
    <w:pPr>
      <w:pStyle w:val="Header"/>
      <w:spacing w:after="360"/>
      <w:ind w:left="1267"/>
    </w:pPr>
    <w:r w:rsidRPr="00C70EBD">
      <w:rPr>
        <w:noProof/>
      </w:rPr>
      <mc:AlternateContent>
        <mc:Choice Requires="wps">
          <w:drawing>
            <wp:anchor distT="0" distB="0" distL="114300" distR="114300" simplePos="0" relativeHeight="251658245" behindDoc="0" locked="0" layoutInCell="1" allowOverlap="1" wp14:anchorId="412425E8" wp14:editId="7A570E24">
              <wp:simplePos x="0" y="0"/>
              <wp:positionH relativeFrom="column">
                <wp:posOffset>733425</wp:posOffset>
              </wp:positionH>
              <wp:positionV relativeFrom="paragraph">
                <wp:posOffset>276225</wp:posOffset>
              </wp:positionV>
              <wp:extent cx="52387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109EF" id="Straight Connector 16"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" strokecolor="#008085" strokeweight="1pt"/>
          </w:pict>
        </mc:Fallback>
      </mc:AlternateContent>
    </w:r>
    <w:r w:rsidR="003B14EC" w:rsidRPr="003B14EC">
      <w:rPr>
        <w:lang w:val="fr-FR"/>
      </w:rPr>
      <w:t xml:space="preserve"> </w:t>
    </w:r>
    <w:r w:rsidR="003B14EC" w:rsidRPr="00A23F71">
      <w:rPr>
        <w:lang w:val="fr-FR"/>
      </w:rPr>
      <w:t>Modèle de Plan de Gestion de la Qualité de l’Air</w:t>
    </w:r>
    <w:r w:rsidR="003B14EC">
      <w:tab/>
      <w:t xml:space="preserve">Mars </w:t>
    </w:r>
    <w:r w:rsidR="003B14EC" w:rsidRPr="00C70EBD">
      <w:t>20</w:t>
    </w:r>
    <w:r w:rsidR="003B14EC">
      <w:t>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182A" w14:textId="5041C4D1" w:rsidR="001F4064" w:rsidRPr="00A22E01" w:rsidRDefault="001F4064" w:rsidP="000168A5">
    <w:pPr>
      <w:pStyle w:val="Header"/>
      <w:ind w:left="1260"/>
      <w:rPr>
        <w:b/>
        <w:bCs/>
        <w:color w:val="008085"/>
        <w:sz w:val="24"/>
        <w:szCs w:val="24"/>
      </w:rPr>
    </w:pPr>
    <w:r w:rsidRPr="00A22E01">
      <w:rPr>
        <w:b/>
        <w:bCs/>
        <w:noProof/>
        <w:color w:val="008085"/>
        <w:sz w:val="24"/>
        <w:szCs w:val="24"/>
      </w:rPr>
      <w:drawing>
        <wp:anchor distT="0" distB="0" distL="114300" distR="114300" simplePos="0" relativeHeight="251658248" behindDoc="0" locked="0" layoutInCell="1" allowOverlap="1" wp14:anchorId="0600A723" wp14:editId="72741F51">
          <wp:simplePos x="0" y="0"/>
          <wp:positionH relativeFrom="margin">
            <wp:posOffset>-123824</wp:posOffset>
          </wp:positionH>
          <wp:positionV relativeFrom="paragraph">
            <wp:posOffset>-190500</wp:posOffset>
          </wp:positionV>
          <wp:extent cx="813558" cy="819150"/>
          <wp:effectExtent l="0" t="0" r="571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Pr="00A22E01">
      <w:rPr>
        <w:b/>
        <w:bCs/>
        <w:color w:val="008085"/>
        <w:sz w:val="24"/>
        <w:szCs w:val="24"/>
      </w:rPr>
      <w:t>MEGACITIES PARTNERSHIP</w:t>
    </w:r>
  </w:p>
  <w:p w14:paraId="4E67FA78" w14:textId="2595C281" w:rsidR="001F4064" w:rsidRDefault="001F4064" w:rsidP="009151C5">
    <w:pPr>
      <w:pStyle w:val="Header"/>
      <w:ind w:left="1260"/>
    </w:pPr>
    <w:r w:rsidRPr="00C70EBD">
      <w:rPr>
        <w:noProof/>
      </w:rPr>
      <mc:AlternateContent>
        <mc:Choice Requires="wps">
          <w:drawing>
            <wp:anchor distT="0" distB="0" distL="114300" distR="114300" simplePos="0" relativeHeight="251658249" behindDoc="0" locked="0" layoutInCell="1" allowOverlap="1" wp14:anchorId="65AC4E76" wp14:editId="6BE250BF">
              <wp:simplePos x="0" y="0"/>
              <wp:positionH relativeFrom="column">
                <wp:posOffset>733425</wp:posOffset>
              </wp:positionH>
              <wp:positionV relativeFrom="paragraph">
                <wp:posOffset>276225</wp:posOffset>
              </wp:positionV>
              <wp:extent cx="5238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04DDA" id="Straight Connector 22"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strokecolor="#008085" strokeweight="1pt"/>
          </w:pict>
        </mc:Fallback>
      </mc:AlternateContent>
    </w:r>
    <w:r w:rsidRPr="00C70EBD">
      <w:t xml:space="preserve">INCEPTION REPORT // Project Workplan </w:t>
    </w:r>
    <w:r w:rsidRPr="00C70EBD">
      <w:tab/>
    </w:r>
    <w:r>
      <w:fldChar w:fldCharType="begin"/>
    </w:r>
    <w:r>
      <w:instrText xml:space="preserve">date \@ "MMMM" "YYYY"  </w:instrText>
    </w:r>
    <w:r>
      <w:fldChar w:fldCharType="separate"/>
    </w:r>
    <w:r w:rsidR="003B14EC">
      <w:rPr>
        <w:noProof/>
      </w:rPr>
      <w:t>March</w:t>
    </w:r>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7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10A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A68CE"/>
    <w:multiLevelType w:val="hybridMultilevel"/>
    <w:tmpl w:val="6CAA4498"/>
    <w:lvl w:ilvl="0" w:tplc="A7641380">
      <w:start w:val="1"/>
      <w:numFmt w:val="bullet"/>
      <w:lvlText w:val=""/>
      <w:lvlJc w:val="left"/>
      <w:pPr>
        <w:ind w:left="216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E426E6"/>
    <w:multiLevelType w:val="multilevel"/>
    <w:tmpl w:val="329021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74F8"/>
    <w:multiLevelType w:val="multilevel"/>
    <w:tmpl w:val="5CCC6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D66F3"/>
    <w:multiLevelType w:val="hybridMultilevel"/>
    <w:tmpl w:val="81B2E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23467"/>
    <w:multiLevelType w:val="hybridMultilevel"/>
    <w:tmpl w:val="3620D2E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A1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EA49DB"/>
    <w:multiLevelType w:val="hybridMultilevel"/>
    <w:tmpl w:val="321493EC"/>
    <w:lvl w:ilvl="0" w:tplc="A764138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666089"/>
    <w:multiLevelType w:val="hybridMultilevel"/>
    <w:tmpl w:val="E6DC3FFC"/>
    <w:lvl w:ilvl="0" w:tplc="FFFFFFFF">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7926C19"/>
    <w:multiLevelType w:val="hybridMultilevel"/>
    <w:tmpl w:val="F4168982"/>
    <w:lvl w:ilvl="0" w:tplc="E8BE56EE">
      <w:start w:val="1"/>
      <w:numFmt w:val="bullet"/>
      <w:pStyle w:val="IEcBullet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20532"/>
    <w:multiLevelType w:val="multilevel"/>
    <w:tmpl w:val="142C37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31B38"/>
    <w:multiLevelType w:val="hybridMultilevel"/>
    <w:tmpl w:val="C3C88666"/>
    <w:lvl w:ilvl="0" w:tplc="6FAEDFE8">
      <w:start w:val="1"/>
      <w:numFmt w:val="bullet"/>
      <w:lvlText w:val=""/>
      <w:lvlJc w:val="left"/>
      <w:pPr>
        <w:ind w:left="1080" w:hanging="360"/>
      </w:pPr>
      <w:rPr>
        <w:rFonts w:ascii="Symbol" w:hAnsi="Symbol" w:hint="default"/>
        <w:sz w:val="22"/>
      </w:rPr>
    </w:lvl>
    <w:lvl w:ilvl="1" w:tplc="8B189B5C">
      <w:start w:val="1"/>
      <w:numFmt w:val="bullet"/>
      <w:lvlText w:val="o"/>
      <w:lvlJc w:val="left"/>
      <w:pPr>
        <w:ind w:left="1800" w:hanging="360"/>
      </w:pPr>
      <w:rPr>
        <w:rFonts w:ascii="Courier New" w:hAnsi="Courier New" w:cs="Courier New" w:hint="default"/>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55A76"/>
    <w:multiLevelType w:val="hybridMultilevel"/>
    <w:tmpl w:val="5F12C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761287"/>
    <w:multiLevelType w:val="multilevel"/>
    <w:tmpl w:val="1FC634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E401F9"/>
    <w:multiLevelType w:val="hybridMultilevel"/>
    <w:tmpl w:val="3020BE04"/>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B4F5A"/>
    <w:multiLevelType w:val="hybridMultilevel"/>
    <w:tmpl w:val="251893FA"/>
    <w:lvl w:ilvl="0" w:tplc="650CEC5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84F69EA"/>
    <w:multiLevelType w:val="multilevel"/>
    <w:tmpl w:val="0ABC3C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232144">
    <w:abstractNumId w:val="17"/>
  </w:num>
  <w:num w:numId="2" w16cid:durableId="1095324594">
    <w:abstractNumId w:val="18"/>
  </w:num>
  <w:num w:numId="3" w16cid:durableId="899832030">
    <w:abstractNumId w:val="36"/>
  </w:num>
  <w:num w:numId="4" w16cid:durableId="2091609743">
    <w:abstractNumId w:val="29"/>
  </w:num>
  <w:num w:numId="5" w16cid:durableId="1596283767">
    <w:abstractNumId w:val="43"/>
  </w:num>
  <w:num w:numId="6" w16cid:durableId="2122147019">
    <w:abstractNumId w:val="41"/>
  </w:num>
  <w:num w:numId="7" w16cid:durableId="1099177068">
    <w:abstractNumId w:val="37"/>
  </w:num>
  <w:num w:numId="8" w16cid:durableId="1604922359">
    <w:abstractNumId w:val="30"/>
  </w:num>
  <w:num w:numId="9" w16cid:durableId="2137017388">
    <w:abstractNumId w:val="22"/>
  </w:num>
  <w:num w:numId="10" w16cid:durableId="1487432390">
    <w:abstractNumId w:val="7"/>
  </w:num>
  <w:num w:numId="11" w16cid:durableId="1472096358">
    <w:abstractNumId w:val="39"/>
  </w:num>
  <w:num w:numId="12" w16cid:durableId="1840389116">
    <w:abstractNumId w:val="6"/>
  </w:num>
  <w:num w:numId="13" w16cid:durableId="39550800">
    <w:abstractNumId w:val="21"/>
  </w:num>
  <w:num w:numId="14" w16cid:durableId="1569346086">
    <w:abstractNumId w:val="42"/>
  </w:num>
  <w:num w:numId="15" w16cid:durableId="171072515">
    <w:abstractNumId w:val="9"/>
  </w:num>
  <w:num w:numId="16" w16cid:durableId="1078407160">
    <w:abstractNumId w:val="14"/>
  </w:num>
  <w:num w:numId="17" w16cid:durableId="880019014">
    <w:abstractNumId w:val="15"/>
  </w:num>
  <w:num w:numId="18" w16cid:durableId="1230774108">
    <w:abstractNumId w:val="25"/>
  </w:num>
  <w:num w:numId="19" w16cid:durableId="1862817491">
    <w:abstractNumId w:val="13"/>
  </w:num>
  <w:num w:numId="20" w16cid:durableId="1572546904">
    <w:abstractNumId w:val="40"/>
  </w:num>
  <w:num w:numId="21" w16cid:durableId="1742019984">
    <w:abstractNumId w:val="2"/>
  </w:num>
  <w:num w:numId="22" w16cid:durableId="2102483636">
    <w:abstractNumId w:val="1"/>
  </w:num>
  <w:num w:numId="23" w16cid:durableId="1864322970">
    <w:abstractNumId w:val="8"/>
  </w:num>
  <w:num w:numId="24" w16cid:durableId="2072458606">
    <w:abstractNumId w:val="28"/>
  </w:num>
  <w:num w:numId="25" w16cid:durableId="1163622994">
    <w:abstractNumId w:val="10"/>
  </w:num>
  <w:num w:numId="26" w16cid:durableId="350490931">
    <w:abstractNumId w:val="32"/>
  </w:num>
  <w:num w:numId="27" w16cid:durableId="2129855872">
    <w:abstractNumId w:val="3"/>
  </w:num>
  <w:num w:numId="28" w16cid:durableId="1099833276">
    <w:abstractNumId w:val="16"/>
  </w:num>
  <w:num w:numId="29" w16cid:durableId="2011515827">
    <w:abstractNumId w:val="12"/>
  </w:num>
  <w:num w:numId="30" w16cid:durableId="54663186">
    <w:abstractNumId w:val="34"/>
  </w:num>
  <w:num w:numId="31" w16cid:durableId="1562253736">
    <w:abstractNumId w:val="0"/>
  </w:num>
  <w:num w:numId="32" w16cid:durableId="981739876">
    <w:abstractNumId w:val="23"/>
  </w:num>
  <w:num w:numId="33" w16cid:durableId="532620702">
    <w:abstractNumId w:val="5"/>
  </w:num>
  <w:num w:numId="34" w16cid:durableId="1897011904">
    <w:abstractNumId w:val="20"/>
  </w:num>
  <w:num w:numId="35" w16cid:durableId="1820342990">
    <w:abstractNumId w:val="31"/>
  </w:num>
  <w:num w:numId="36" w16cid:durableId="728113913">
    <w:abstractNumId w:val="33"/>
  </w:num>
  <w:num w:numId="37" w16cid:durableId="1262953305">
    <w:abstractNumId w:val="11"/>
  </w:num>
  <w:num w:numId="38" w16cid:durableId="218444045">
    <w:abstractNumId w:val="4"/>
  </w:num>
  <w:num w:numId="39" w16cid:durableId="2108424416">
    <w:abstractNumId w:val="24"/>
  </w:num>
  <w:num w:numId="40" w16cid:durableId="573274736">
    <w:abstractNumId w:val="27"/>
  </w:num>
  <w:num w:numId="41" w16cid:durableId="1794246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00137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01242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23423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141BA"/>
    <w:rsid w:val="000168A5"/>
    <w:rsid w:val="00022E94"/>
    <w:rsid w:val="00034BC0"/>
    <w:rsid w:val="0005077A"/>
    <w:rsid w:val="00055CD1"/>
    <w:rsid w:val="00086F4A"/>
    <w:rsid w:val="00095FDF"/>
    <w:rsid w:val="000A374B"/>
    <w:rsid w:val="000A6AA0"/>
    <w:rsid w:val="000A770A"/>
    <w:rsid w:val="000B3FDF"/>
    <w:rsid w:val="000B5AAA"/>
    <w:rsid w:val="000C4752"/>
    <w:rsid w:val="000D0E2D"/>
    <w:rsid w:val="000D3491"/>
    <w:rsid w:val="000E2428"/>
    <w:rsid w:val="00102059"/>
    <w:rsid w:val="00110C38"/>
    <w:rsid w:val="0011499F"/>
    <w:rsid w:val="00130F67"/>
    <w:rsid w:val="00145CC5"/>
    <w:rsid w:val="00160181"/>
    <w:rsid w:val="00167AE0"/>
    <w:rsid w:val="00171EB7"/>
    <w:rsid w:val="001740AA"/>
    <w:rsid w:val="00182304"/>
    <w:rsid w:val="00185924"/>
    <w:rsid w:val="001978F3"/>
    <w:rsid w:val="001A25E3"/>
    <w:rsid w:val="001B3B77"/>
    <w:rsid w:val="001B4B1D"/>
    <w:rsid w:val="001D14D7"/>
    <w:rsid w:val="001D5858"/>
    <w:rsid w:val="001D7D50"/>
    <w:rsid w:val="001E1C9C"/>
    <w:rsid w:val="001E2B24"/>
    <w:rsid w:val="001F4064"/>
    <w:rsid w:val="001F5D10"/>
    <w:rsid w:val="001F722B"/>
    <w:rsid w:val="00214969"/>
    <w:rsid w:val="00221971"/>
    <w:rsid w:val="00222A9C"/>
    <w:rsid w:val="0022443E"/>
    <w:rsid w:val="002472F0"/>
    <w:rsid w:val="0026146D"/>
    <w:rsid w:val="00264C1C"/>
    <w:rsid w:val="00272E83"/>
    <w:rsid w:val="00285268"/>
    <w:rsid w:val="002A6CCF"/>
    <w:rsid w:val="002B7CED"/>
    <w:rsid w:val="002C032E"/>
    <w:rsid w:val="002D28FD"/>
    <w:rsid w:val="002D39CA"/>
    <w:rsid w:val="00301268"/>
    <w:rsid w:val="0031098C"/>
    <w:rsid w:val="003344D8"/>
    <w:rsid w:val="00336166"/>
    <w:rsid w:val="00346C16"/>
    <w:rsid w:val="00350188"/>
    <w:rsid w:val="00350535"/>
    <w:rsid w:val="0035442E"/>
    <w:rsid w:val="003613C0"/>
    <w:rsid w:val="00385C96"/>
    <w:rsid w:val="0038743E"/>
    <w:rsid w:val="0038760D"/>
    <w:rsid w:val="00391287"/>
    <w:rsid w:val="003A07E8"/>
    <w:rsid w:val="003A2624"/>
    <w:rsid w:val="003A5A8A"/>
    <w:rsid w:val="003A6491"/>
    <w:rsid w:val="003B14EC"/>
    <w:rsid w:val="003D6150"/>
    <w:rsid w:val="003E48E3"/>
    <w:rsid w:val="003E54DD"/>
    <w:rsid w:val="003F28DF"/>
    <w:rsid w:val="0040443F"/>
    <w:rsid w:val="00404D55"/>
    <w:rsid w:val="004073EF"/>
    <w:rsid w:val="00422D71"/>
    <w:rsid w:val="00452EB1"/>
    <w:rsid w:val="00471F1C"/>
    <w:rsid w:val="0047772B"/>
    <w:rsid w:val="004D3494"/>
    <w:rsid w:val="004E6031"/>
    <w:rsid w:val="004F006F"/>
    <w:rsid w:val="004F6231"/>
    <w:rsid w:val="0050571B"/>
    <w:rsid w:val="0051543C"/>
    <w:rsid w:val="00520347"/>
    <w:rsid w:val="005306C3"/>
    <w:rsid w:val="0055533C"/>
    <w:rsid w:val="00556419"/>
    <w:rsid w:val="00562EDB"/>
    <w:rsid w:val="0056607B"/>
    <w:rsid w:val="005666BC"/>
    <w:rsid w:val="0056754B"/>
    <w:rsid w:val="005709A5"/>
    <w:rsid w:val="005778E2"/>
    <w:rsid w:val="005A07E9"/>
    <w:rsid w:val="005E0390"/>
    <w:rsid w:val="005E1BA2"/>
    <w:rsid w:val="005F718A"/>
    <w:rsid w:val="00626109"/>
    <w:rsid w:val="00650930"/>
    <w:rsid w:val="006512E6"/>
    <w:rsid w:val="006537E8"/>
    <w:rsid w:val="006678F6"/>
    <w:rsid w:val="00680D19"/>
    <w:rsid w:val="00683997"/>
    <w:rsid w:val="00687B75"/>
    <w:rsid w:val="00694837"/>
    <w:rsid w:val="006B7D4D"/>
    <w:rsid w:val="006C772E"/>
    <w:rsid w:val="006D08C7"/>
    <w:rsid w:val="006E3B91"/>
    <w:rsid w:val="006E6371"/>
    <w:rsid w:val="007142FC"/>
    <w:rsid w:val="0072451A"/>
    <w:rsid w:val="0072593F"/>
    <w:rsid w:val="00733D42"/>
    <w:rsid w:val="00745852"/>
    <w:rsid w:val="00755C23"/>
    <w:rsid w:val="00760038"/>
    <w:rsid w:val="007709B9"/>
    <w:rsid w:val="007775FF"/>
    <w:rsid w:val="007B5853"/>
    <w:rsid w:val="007B5FD7"/>
    <w:rsid w:val="007B6B2E"/>
    <w:rsid w:val="007C3102"/>
    <w:rsid w:val="007C64DF"/>
    <w:rsid w:val="007D1C75"/>
    <w:rsid w:val="00830EA7"/>
    <w:rsid w:val="008310E2"/>
    <w:rsid w:val="00832639"/>
    <w:rsid w:val="008462FF"/>
    <w:rsid w:val="008509BB"/>
    <w:rsid w:val="00865556"/>
    <w:rsid w:val="00895630"/>
    <w:rsid w:val="008B71BF"/>
    <w:rsid w:val="008C32C8"/>
    <w:rsid w:val="008D0189"/>
    <w:rsid w:val="008D5546"/>
    <w:rsid w:val="008E1257"/>
    <w:rsid w:val="008F0E59"/>
    <w:rsid w:val="008F5200"/>
    <w:rsid w:val="00900C59"/>
    <w:rsid w:val="00905EFD"/>
    <w:rsid w:val="009151C5"/>
    <w:rsid w:val="0092065A"/>
    <w:rsid w:val="0094412F"/>
    <w:rsid w:val="009504C9"/>
    <w:rsid w:val="009A341F"/>
    <w:rsid w:val="009A47F3"/>
    <w:rsid w:val="009B0DC0"/>
    <w:rsid w:val="009C7262"/>
    <w:rsid w:val="009D4CBA"/>
    <w:rsid w:val="009E0EF1"/>
    <w:rsid w:val="009E10E7"/>
    <w:rsid w:val="00A0336B"/>
    <w:rsid w:val="00A05C25"/>
    <w:rsid w:val="00A05FDC"/>
    <w:rsid w:val="00A17BB6"/>
    <w:rsid w:val="00A22E01"/>
    <w:rsid w:val="00A23F71"/>
    <w:rsid w:val="00A32165"/>
    <w:rsid w:val="00A45C14"/>
    <w:rsid w:val="00A46C31"/>
    <w:rsid w:val="00A85DA7"/>
    <w:rsid w:val="00AA10C6"/>
    <w:rsid w:val="00AA4182"/>
    <w:rsid w:val="00AB2073"/>
    <w:rsid w:val="00AB3121"/>
    <w:rsid w:val="00AB5391"/>
    <w:rsid w:val="00AC270E"/>
    <w:rsid w:val="00AE6D52"/>
    <w:rsid w:val="00B227C0"/>
    <w:rsid w:val="00B61EC8"/>
    <w:rsid w:val="00B63392"/>
    <w:rsid w:val="00B75993"/>
    <w:rsid w:val="00B820C3"/>
    <w:rsid w:val="00B8337C"/>
    <w:rsid w:val="00BA0363"/>
    <w:rsid w:val="00BA164B"/>
    <w:rsid w:val="00BA3064"/>
    <w:rsid w:val="00BA423A"/>
    <w:rsid w:val="00BB5E9C"/>
    <w:rsid w:val="00BC3E5F"/>
    <w:rsid w:val="00BF255A"/>
    <w:rsid w:val="00C0673D"/>
    <w:rsid w:val="00C2662D"/>
    <w:rsid w:val="00C26E34"/>
    <w:rsid w:val="00C36E14"/>
    <w:rsid w:val="00C40503"/>
    <w:rsid w:val="00C4538B"/>
    <w:rsid w:val="00C70E6B"/>
    <w:rsid w:val="00C70EBD"/>
    <w:rsid w:val="00C728FE"/>
    <w:rsid w:val="00C73BC7"/>
    <w:rsid w:val="00C84B50"/>
    <w:rsid w:val="00C944B2"/>
    <w:rsid w:val="00CB22D0"/>
    <w:rsid w:val="00CB4BFC"/>
    <w:rsid w:val="00CC2B48"/>
    <w:rsid w:val="00CD67E7"/>
    <w:rsid w:val="00CF359C"/>
    <w:rsid w:val="00CF6619"/>
    <w:rsid w:val="00D2066F"/>
    <w:rsid w:val="00D21BF3"/>
    <w:rsid w:val="00D37DD5"/>
    <w:rsid w:val="00D60E00"/>
    <w:rsid w:val="00D8425E"/>
    <w:rsid w:val="00D86835"/>
    <w:rsid w:val="00DB3DD6"/>
    <w:rsid w:val="00DB65ED"/>
    <w:rsid w:val="00DD3048"/>
    <w:rsid w:val="00DE39CE"/>
    <w:rsid w:val="00DE7FAB"/>
    <w:rsid w:val="00DF4F2E"/>
    <w:rsid w:val="00E0081D"/>
    <w:rsid w:val="00E03DFC"/>
    <w:rsid w:val="00E06475"/>
    <w:rsid w:val="00E20A7D"/>
    <w:rsid w:val="00E31FD7"/>
    <w:rsid w:val="00E43EB0"/>
    <w:rsid w:val="00E509F4"/>
    <w:rsid w:val="00E676DB"/>
    <w:rsid w:val="00E71570"/>
    <w:rsid w:val="00E832C7"/>
    <w:rsid w:val="00E931DD"/>
    <w:rsid w:val="00E95407"/>
    <w:rsid w:val="00E96485"/>
    <w:rsid w:val="00EA1B67"/>
    <w:rsid w:val="00EA6EF2"/>
    <w:rsid w:val="00EB0161"/>
    <w:rsid w:val="00EB1E35"/>
    <w:rsid w:val="00EB4104"/>
    <w:rsid w:val="00EC1BD6"/>
    <w:rsid w:val="00EC2D6C"/>
    <w:rsid w:val="00ED7113"/>
    <w:rsid w:val="00ED7222"/>
    <w:rsid w:val="00EF4376"/>
    <w:rsid w:val="00EF4936"/>
    <w:rsid w:val="00EF7660"/>
    <w:rsid w:val="00F12E80"/>
    <w:rsid w:val="00F273E1"/>
    <w:rsid w:val="00F44F89"/>
    <w:rsid w:val="00F63572"/>
    <w:rsid w:val="00F72BF3"/>
    <w:rsid w:val="00F73526"/>
    <w:rsid w:val="00F81560"/>
    <w:rsid w:val="00F87A35"/>
    <w:rsid w:val="00F932BE"/>
    <w:rsid w:val="00F96D7D"/>
    <w:rsid w:val="00FA3F5D"/>
    <w:rsid w:val="00FB465D"/>
    <w:rsid w:val="00FD7C0D"/>
    <w:rsid w:val="00FE1117"/>
    <w:rsid w:val="00FE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01B60"/>
  <w15:chartTrackingRefBased/>
  <w15:docId w15:val="{F9EEFDBF-D31F-49B3-95A2-CC5A90D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ind w:left="720" w:hanging="72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B75993"/>
    <w:pPr>
      <w:spacing w:after="120"/>
      <w:ind w:left="360" w:hanging="36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EC2D6C"/>
    <w:pPr>
      <w:spacing w:line="290" w:lineRule="exact"/>
      <w:ind w:firstLine="720"/>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EC2D6C"/>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table" w:customStyle="1" w:styleId="TableGrid1">
    <w:name w:val="Table Grid1"/>
    <w:basedOn w:val="TableNormal"/>
    <w:next w:val="TableGrid"/>
    <w:rsid w:val="00832639"/>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cBulletText">
    <w:name w:val="IEc Bullet Text"/>
    <w:basedOn w:val="Normal"/>
    <w:rsid w:val="008C32C8"/>
    <w:pPr>
      <w:numPr>
        <w:numId w:val="40"/>
      </w:numPr>
      <w:ind w:left="1080"/>
    </w:pPr>
    <w:rPr>
      <w:sz w:val="24"/>
      <w:szCs w:val="24"/>
    </w:rPr>
  </w:style>
  <w:style w:type="paragraph" w:customStyle="1" w:styleId="exsumm">
    <w:name w:val="exsumm"/>
    <w:basedOn w:val="Heading1"/>
    <w:link w:val="exsummChar"/>
    <w:qFormat/>
    <w:rsid w:val="006D08C7"/>
    <w:pPr>
      <w:numPr>
        <w:numId w:val="0"/>
      </w:numPr>
    </w:pPr>
    <w:rPr>
      <w:rFonts w:asciiTheme="minorHAnsi" w:hAnsiTheme="minorHAnsi"/>
    </w:rPr>
  </w:style>
  <w:style w:type="character" w:customStyle="1" w:styleId="exsummChar">
    <w:name w:val="exsumm Char"/>
    <w:basedOn w:val="Heading1Char"/>
    <w:link w:val="exsumm"/>
    <w:rsid w:val="006D08C7"/>
    <w:rPr>
      <w:rFonts w:asciiTheme="majorHAnsi" w:eastAsia="Calibri" w:hAnsiTheme="majorHAnsi" w:cstheme="majorBidi"/>
      <w:color w:val="008085"/>
      <w:sz w:val="36"/>
      <w:szCs w:val="36"/>
    </w:rPr>
  </w:style>
  <w:style w:type="paragraph" w:styleId="Revision">
    <w:name w:val="Revision"/>
    <w:hidden/>
    <w:uiPriority w:val="99"/>
    <w:semiHidden/>
    <w:rsid w:val="002B7CE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2169">
      <w:bodyDiv w:val="1"/>
      <w:marLeft w:val="0"/>
      <w:marRight w:val="0"/>
      <w:marTop w:val="0"/>
      <w:marBottom w:val="0"/>
      <w:divBdr>
        <w:top w:val="none" w:sz="0" w:space="0" w:color="auto"/>
        <w:left w:val="none" w:sz="0" w:space="0" w:color="auto"/>
        <w:bottom w:val="none" w:sz="0" w:space="0" w:color="auto"/>
        <w:right w:val="none" w:sz="0" w:space="0" w:color="auto"/>
      </w:divBdr>
    </w:div>
    <w:div w:id="661545921">
      <w:bodyDiv w:val="1"/>
      <w:marLeft w:val="0"/>
      <w:marRight w:val="0"/>
      <w:marTop w:val="0"/>
      <w:marBottom w:val="0"/>
      <w:divBdr>
        <w:top w:val="none" w:sz="0" w:space="0" w:color="auto"/>
        <w:left w:val="none" w:sz="0" w:space="0" w:color="auto"/>
        <w:bottom w:val="none" w:sz="0" w:space="0" w:color="auto"/>
        <w:right w:val="none" w:sz="0" w:space="0" w:color="auto"/>
      </w:divBdr>
    </w:div>
    <w:div w:id="1285238444">
      <w:bodyDiv w:val="1"/>
      <w:marLeft w:val="0"/>
      <w:marRight w:val="0"/>
      <w:marTop w:val="0"/>
      <w:marBottom w:val="0"/>
      <w:divBdr>
        <w:top w:val="none" w:sz="0" w:space="0" w:color="auto"/>
        <w:left w:val="none" w:sz="0" w:space="0" w:color="auto"/>
        <w:bottom w:val="none" w:sz="0" w:space="0" w:color="auto"/>
        <w:right w:val="none" w:sz="0" w:space="0" w:color="auto"/>
      </w:divBdr>
    </w:div>
    <w:div w:id="1301422302">
      <w:bodyDiv w:val="1"/>
      <w:marLeft w:val="0"/>
      <w:marRight w:val="0"/>
      <w:marTop w:val="0"/>
      <w:marBottom w:val="0"/>
      <w:divBdr>
        <w:top w:val="none" w:sz="0" w:space="0" w:color="auto"/>
        <w:left w:val="none" w:sz="0" w:space="0" w:color="auto"/>
        <w:bottom w:val="none" w:sz="0" w:space="0" w:color="auto"/>
        <w:right w:val="none" w:sz="0" w:space="0" w:color="auto"/>
      </w:divBdr>
    </w:div>
    <w:div w:id="21433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34FF-0664-4D80-8CE7-87B08E65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Megacities Partnership: Air Quality Management Plan Draft</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Air Quality Management Plan Draft</dc:title>
  <dc:subject>Megacities Partnership</dc:subject>
  <dc:creator>EPA</dc:creator>
  <cp:keywords>Megacities Partnership, air quality management plan</cp:keywords>
  <dc:description/>
  <cp:lastModifiedBy>Mei Collins</cp:lastModifiedBy>
  <cp:revision>25</cp:revision>
  <cp:lastPrinted>2019-09-11T13:24:00Z</cp:lastPrinted>
  <dcterms:created xsi:type="dcterms:W3CDTF">2023-03-07T15:54:00Z</dcterms:created>
  <dcterms:modified xsi:type="dcterms:W3CDTF">2023-03-15T19:43:00Z</dcterms:modified>
</cp:coreProperties>
</file>